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Arial" w:hAnsi="Arial" w:cs="Arial"/>
          <w:sz w:val="28"/>
          <w:szCs w:val="28"/>
        </w:rPr>
      </w:pPr>
      <w:r>
        <w:rPr>
          <w:rFonts w:ascii="Arial" w:hAnsi="Arial" w:cs="Arial"/>
          <w:sz w:val="28"/>
          <w:szCs w:val="28"/>
        </w:rPr>
        <w:t>附件</w:t>
      </w:r>
      <w:r>
        <w:rPr>
          <w:rFonts w:hint="eastAsia" w:cs="Arial" w:asciiTheme="minorEastAsia" w:hAnsiTheme="minorEastAsia"/>
          <w:sz w:val="28"/>
          <w:szCs w:val="28"/>
        </w:rPr>
        <w:t>1.</w:t>
      </w:r>
    </w:p>
    <w:p>
      <w:pPr>
        <w:spacing w:line="400" w:lineRule="exact"/>
        <w:ind w:right="141" w:rightChars="67"/>
        <w:jc w:val="center"/>
        <w:rPr>
          <w:rFonts w:ascii="宋体" w:hAnsi="宋体"/>
          <w:sz w:val="24"/>
        </w:rPr>
      </w:pPr>
      <w:bookmarkStart w:id="0" w:name="_Hlk124347433"/>
      <w:r>
        <w:rPr>
          <w:rFonts w:hint="eastAsia" w:ascii="宋体" w:hAnsi="宋体"/>
          <w:b/>
          <w:sz w:val="30"/>
          <w:szCs w:val="30"/>
        </w:rPr>
        <w:t>参展申请表代合同书</w:t>
      </w:r>
    </w:p>
    <w:p>
      <w:pPr>
        <w:ind w:left="-283" w:leftChars="-135" w:right="141" w:rightChars="67"/>
        <w:rPr>
          <w:u w:val="single"/>
        </w:rPr>
      </w:pPr>
      <w:r>
        <w:rPr>
          <w:rFonts w:ascii="楷体" w:eastAsia="楷体"/>
          <w:b/>
          <w:bCs/>
          <w:sz w:val="24"/>
        </w:rPr>
        <w:t xml:space="preserve"> </w:t>
      </w:r>
      <w:r>
        <w:rPr>
          <w:rFonts w:ascii="楷体" w:eastAsia="楷体"/>
          <w:b/>
          <w:bCs/>
          <w:sz w:val="32"/>
        </w:rPr>
        <w:t xml:space="preserve"> </w:t>
      </w:r>
      <w:r>
        <w:rPr>
          <w:rFonts w:hint="eastAsia"/>
        </w:rPr>
        <w:t xml:space="preserve">                                             </w:t>
      </w:r>
      <w:r>
        <w:rPr>
          <w:rFonts w:hint="eastAsia" w:ascii="宋体" w:hAnsi="宋体"/>
          <w:sz w:val="24"/>
        </w:rPr>
        <w:t>展位临时编号（不作为最终展位号码）：</w:t>
      </w:r>
      <w:r>
        <w:rPr>
          <w:rFonts w:hint="eastAsia" w:ascii="宋体" w:hAnsi="宋体"/>
          <w:sz w:val="24"/>
          <w:u w:val="single"/>
        </w:rPr>
        <w:t xml:space="preserve">        </w:t>
      </w:r>
    </w:p>
    <w:tbl>
      <w:tblPr>
        <w:tblStyle w:val="7"/>
        <w:tblpPr w:leftFromText="180" w:rightFromText="180" w:vertAnchor="text" w:horzAnchor="page" w:tblpX="944" w:tblpY="20"/>
        <w:tblW w:w="98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155"/>
        <w:gridCol w:w="1002"/>
        <w:gridCol w:w="1974"/>
        <w:gridCol w:w="1076"/>
        <w:gridCol w:w="36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38" w:hRule="atLeast"/>
        </w:trPr>
        <w:tc>
          <w:tcPr>
            <w:tcW w:w="2155" w:type="dxa"/>
            <w:tcBorders>
              <w:top w:val="single" w:color="auto" w:sz="12" w:space="0"/>
            </w:tcBorders>
            <w:vAlign w:val="center"/>
          </w:tcPr>
          <w:p>
            <w:pPr>
              <w:ind w:left="-283" w:leftChars="-135" w:right="141" w:rightChars="67" w:firstLine="566" w:firstLineChars="239"/>
              <w:jc w:val="distribute"/>
              <w:rPr>
                <w:rFonts w:ascii="宋体" w:hAnsi="宋体"/>
                <w:b/>
                <w:color w:val="auto"/>
                <w:spacing w:val="-2"/>
                <w:sz w:val="24"/>
              </w:rPr>
            </w:pPr>
            <w:r>
              <w:rPr>
                <w:rFonts w:hint="eastAsia" w:ascii="宋体" w:hAnsi="宋体"/>
                <w:b/>
                <w:color w:val="auto"/>
                <w:spacing w:val="-2"/>
                <w:sz w:val="24"/>
              </w:rPr>
              <w:t>展览会名称</w:t>
            </w:r>
          </w:p>
        </w:tc>
        <w:tc>
          <w:tcPr>
            <w:tcW w:w="7654" w:type="dxa"/>
            <w:gridSpan w:val="4"/>
            <w:tcBorders>
              <w:top w:val="single" w:color="auto" w:sz="12" w:space="0"/>
              <w:right w:val="single" w:color="auto" w:sz="12" w:space="0"/>
            </w:tcBorders>
            <w:vAlign w:val="center"/>
          </w:tcPr>
          <w:p>
            <w:pPr>
              <w:ind w:left="-29" w:leftChars="-14" w:right="141" w:rightChars="67"/>
              <w:jc w:val="center"/>
              <w:rPr>
                <w:rFonts w:ascii="宋体" w:hAnsi="宋体"/>
                <w:color w:val="auto"/>
                <w:sz w:val="24"/>
                <w:szCs w:val="24"/>
              </w:rPr>
            </w:pPr>
            <w:r>
              <w:rPr>
                <w:rFonts w:hint="eastAsia" w:cs="DLF-1-111-2035507115" w:asciiTheme="minorEastAsia" w:hAnsiTheme="minorEastAsia"/>
                <w:color w:val="auto"/>
                <w:kern w:val="0"/>
                <w:sz w:val="24"/>
                <w:szCs w:val="24"/>
              </w:rPr>
              <w:t>第十七届土耳其国际工程机械、技术及设备贸易展览会</w:t>
            </w:r>
            <w:r>
              <w:rPr>
                <w:rFonts w:hint="eastAsia" w:ascii="黑体" w:hAnsi="黑体" w:eastAsia="黑体" w:cs="DLF-1-111-2035507115"/>
                <w:color w:val="auto"/>
                <w:kern w:val="0"/>
                <w:sz w:val="24"/>
                <w:szCs w:val="24"/>
              </w:rPr>
              <w:t xml:space="preserve">（KOMATEK </w:t>
            </w:r>
            <w:r>
              <w:rPr>
                <w:rFonts w:ascii="黑体" w:hAnsi="黑体" w:eastAsia="黑体" w:cs="DLF-1-111-2035507115"/>
                <w:color w:val="auto"/>
                <w:kern w:val="0"/>
                <w:sz w:val="24"/>
                <w:szCs w:val="24"/>
              </w:rPr>
              <w:t>20</w:t>
            </w:r>
            <w:r>
              <w:rPr>
                <w:rFonts w:hint="eastAsia" w:ascii="黑体" w:hAnsi="黑体" w:eastAsia="黑体" w:cs="DLF-1-111-2035507115"/>
                <w:color w:val="auto"/>
                <w:kern w:val="0"/>
                <w:sz w:val="24"/>
                <w:szCs w:val="24"/>
              </w:rPr>
              <w:t>2</w:t>
            </w:r>
            <w:r>
              <w:rPr>
                <w:rFonts w:ascii="黑体" w:hAnsi="黑体" w:eastAsia="黑体" w:cs="DLF-1-111-2035507115"/>
                <w:color w:val="auto"/>
                <w:kern w:val="0"/>
                <w:sz w:val="24"/>
                <w:szCs w:val="24"/>
              </w:rPr>
              <w:t>4</w:t>
            </w:r>
            <w:r>
              <w:rPr>
                <w:rFonts w:hint="eastAsia" w:ascii="黑体" w:hAnsi="黑体" w:eastAsia="黑体" w:cs="DLF-1-111-2035507115"/>
                <w:color w:val="auto"/>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67" w:hRule="atLeast"/>
        </w:trPr>
        <w:tc>
          <w:tcPr>
            <w:tcW w:w="2155" w:type="dxa"/>
            <w:vAlign w:val="center"/>
          </w:tcPr>
          <w:p>
            <w:pPr>
              <w:ind w:left="-283" w:leftChars="-135" w:right="141" w:rightChars="67" w:firstLine="566" w:firstLineChars="235"/>
              <w:jc w:val="distribute"/>
              <w:rPr>
                <w:rFonts w:ascii="宋体" w:hAnsi="宋体"/>
                <w:b/>
                <w:color w:val="auto"/>
                <w:sz w:val="24"/>
              </w:rPr>
            </w:pPr>
            <w:r>
              <w:rPr>
                <w:rFonts w:hint="eastAsia" w:ascii="宋体" w:hAnsi="宋体"/>
                <w:b/>
                <w:color w:val="auto"/>
                <w:sz w:val="24"/>
              </w:rPr>
              <w:t>申请面积</w:t>
            </w:r>
          </w:p>
        </w:tc>
        <w:tc>
          <w:tcPr>
            <w:tcW w:w="7654" w:type="dxa"/>
            <w:gridSpan w:val="4"/>
            <w:tcBorders>
              <w:right w:val="single" w:color="auto" w:sz="12" w:space="0"/>
            </w:tcBorders>
            <w:vAlign w:val="center"/>
          </w:tcPr>
          <w:p>
            <w:pPr>
              <w:ind w:left="-27" w:leftChars="-13" w:right="141" w:rightChars="67" w:firstLine="120" w:firstLineChars="50"/>
              <w:jc w:val="left"/>
              <w:rPr>
                <w:rFonts w:ascii="宋体" w:hAnsi="宋体"/>
                <w:color w:val="auto"/>
                <w:sz w:val="24"/>
              </w:rPr>
            </w:pPr>
            <w:r>
              <w:rPr>
                <w:rFonts w:hint="eastAsia" w:ascii="宋体" w:hAnsi="宋体"/>
                <w:color w:val="auto"/>
                <w:sz w:val="24"/>
              </w:rPr>
              <w:t>展位面积：</w:t>
            </w:r>
            <w:r>
              <w:rPr>
                <w:rFonts w:hint="eastAsia" w:ascii="宋体" w:hAnsi="宋体"/>
                <w:color w:val="auto"/>
                <w:sz w:val="24"/>
                <w:u w:val="single"/>
              </w:rPr>
              <w:t xml:space="preserve">     </w:t>
            </w:r>
            <w:r>
              <w:rPr>
                <w:rFonts w:hint="eastAsia" w:ascii="宋体" w:hAnsi="宋体"/>
                <w:color w:val="auto"/>
                <w:sz w:val="24"/>
              </w:rPr>
              <w:t>平方米 室内标准展位（ ）室内光地（ ）室外光地（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67" w:hRule="atLeast"/>
        </w:trPr>
        <w:tc>
          <w:tcPr>
            <w:tcW w:w="2155" w:type="dxa"/>
            <w:vAlign w:val="center"/>
          </w:tcPr>
          <w:p>
            <w:pPr>
              <w:ind w:left="-283" w:leftChars="-135" w:right="141" w:rightChars="67" w:firstLine="566" w:firstLineChars="235"/>
              <w:jc w:val="distribute"/>
              <w:rPr>
                <w:rFonts w:ascii="宋体" w:hAnsi="宋体"/>
                <w:b/>
                <w:color w:val="auto"/>
                <w:sz w:val="24"/>
              </w:rPr>
            </w:pPr>
            <w:r>
              <w:rPr>
                <w:rFonts w:hint="eastAsia" w:ascii="宋体" w:hAnsi="宋体"/>
                <w:b/>
                <w:color w:val="auto"/>
                <w:sz w:val="24"/>
              </w:rPr>
              <w:t>参展人数</w:t>
            </w:r>
          </w:p>
        </w:tc>
        <w:tc>
          <w:tcPr>
            <w:tcW w:w="4052" w:type="dxa"/>
            <w:gridSpan w:val="3"/>
            <w:tcBorders>
              <w:right w:val="single" w:color="auto" w:sz="4" w:space="0"/>
            </w:tcBorders>
            <w:vAlign w:val="center"/>
          </w:tcPr>
          <w:p>
            <w:pPr>
              <w:ind w:left="-27" w:leftChars="-13" w:right="141" w:rightChars="67"/>
              <w:rPr>
                <w:rFonts w:ascii="宋体" w:hAnsi="宋体"/>
                <w:color w:val="auto"/>
                <w:sz w:val="24"/>
              </w:rPr>
            </w:pPr>
            <w:r>
              <w:rPr>
                <w:rFonts w:hint="eastAsia" w:ascii="宋体" w:hAnsi="宋体"/>
                <w:color w:val="auto"/>
                <w:sz w:val="24"/>
              </w:rPr>
              <w:t xml:space="preserve"> 参展人数：</w:t>
            </w:r>
            <w:r>
              <w:rPr>
                <w:rFonts w:ascii="宋体" w:hAnsi="宋体"/>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rPr>
              <w:t>人</w:t>
            </w:r>
          </w:p>
        </w:tc>
        <w:tc>
          <w:tcPr>
            <w:tcW w:w="3602" w:type="dxa"/>
            <w:tcBorders>
              <w:top w:val="single" w:color="auto" w:sz="6" w:space="0"/>
              <w:left w:val="single" w:color="auto" w:sz="4" w:space="0"/>
              <w:bottom w:val="single" w:color="auto" w:sz="6" w:space="0"/>
              <w:right w:val="single" w:color="auto" w:sz="12" w:space="0"/>
            </w:tcBorders>
            <w:vAlign w:val="center"/>
          </w:tcPr>
          <w:p>
            <w:pPr>
              <w:ind w:left="-283" w:leftChars="-135" w:right="141" w:rightChars="67"/>
              <w:rPr>
                <w:rFonts w:ascii="宋体" w:hAnsi="宋体"/>
                <w:color w:val="auto"/>
                <w:sz w:val="24"/>
              </w:rPr>
            </w:pPr>
            <w:r>
              <w:rPr>
                <w:rFonts w:hint="eastAsia" w:ascii="宋体" w:hAnsi="宋体"/>
                <w:color w:val="auto"/>
                <w:sz w:val="24"/>
              </w:rPr>
              <w:t>人</w:t>
            </w:r>
            <w:r>
              <w:rPr>
                <w:rFonts w:hint="eastAsia" w:ascii="宋体" w:hAnsi="宋体"/>
                <w:color w:val="auto"/>
                <w:sz w:val="24"/>
                <w:u w:val="single"/>
              </w:rPr>
              <w:t xml:space="preserve">         </w:t>
            </w:r>
            <w:r>
              <w:rPr>
                <w:rFonts w:hint="eastAsia" w:ascii="宋体" w:hAnsi="宋体"/>
                <w:color w:val="auto"/>
                <w:sz w:val="24"/>
              </w:rPr>
              <w:t>元/人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04" w:hRule="atLeast"/>
        </w:trPr>
        <w:tc>
          <w:tcPr>
            <w:tcW w:w="2155" w:type="dxa"/>
            <w:vAlign w:val="center"/>
          </w:tcPr>
          <w:p>
            <w:pPr>
              <w:ind w:left="-283" w:leftChars="-135" w:right="141" w:rightChars="67" w:firstLine="566" w:firstLineChars="235"/>
              <w:jc w:val="distribute"/>
              <w:rPr>
                <w:rFonts w:ascii="宋体" w:hAnsi="宋体"/>
                <w:b/>
                <w:color w:val="auto"/>
                <w:sz w:val="24"/>
              </w:rPr>
            </w:pPr>
            <w:r>
              <w:rPr>
                <w:rFonts w:hint="eastAsia" w:ascii="宋体" w:hAnsi="宋体"/>
                <w:b/>
                <w:color w:val="auto"/>
                <w:sz w:val="24"/>
              </w:rPr>
              <w:t>合同金额</w:t>
            </w:r>
          </w:p>
        </w:tc>
        <w:tc>
          <w:tcPr>
            <w:tcW w:w="7654" w:type="dxa"/>
            <w:gridSpan w:val="4"/>
            <w:tcBorders>
              <w:right w:val="single" w:color="auto" w:sz="12" w:space="0"/>
            </w:tcBorders>
            <w:vAlign w:val="center"/>
          </w:tcPr>
          <w:p>
            <w:pPr>
              <w:ind w:left="-283" w:leftChars="-135" w:right="141" w:rightChars="67" w:firstLine="0" w:firstLineChars="0"/>
              <w:rPr>
                <w:rFonts w:ascii="宋体" w:hAnsi="宋体"/>
                <w:color w:val="auto"/>
                <w:sz w:val="24"/>
              </w:rPr>
            </w:pPr>
            <w:r>
              <w:rPr>
                <w:rFonts w:hint="eastAsia" w:ascii="宋体" w:hAnsi="宋体"/>
                <w:color w:val="auto"/>
                <w:sz w:val="24"/>
              </w:rPr>
              <w:t>展 展位费：</w:t>
            </w:r>
            <w:r>
              <w:rPr>
                <w:rFonts w:hint="eastAsia" w:ascii="宋体" w:hAnsi="宋体"/>
                <w:color w:val="auto"/>
                <w:sz w:val="24"/>
                <w:u w:val="single"/>
              </w:rPr>
              <w:t xml:space="preserve">      </w:t>
            </w:r>
            <w:r>
              <w:rPr>
                <w:rFonts w:hint="eastAsia" w:ascii="宋体" w:hAnsi="宋体"/>
                <w:color w:val="auto"/>
                <w:sz w:val="24"/>
              </w:rPr>
              <w:t>元    会刊费：</w:t>
            </w:r>
            <w:r>
              <w:rPr>
                <w:rFonts w:hint="eastAsia" w:ascii="宋体" w:hAnsi="宋体"/>
                <w:color w:val="auto"/>
                <w:sz w:val="24"/>
                <w:u w:val="single"/>
              </w:rPr>
              <w:t xml:space="preserve">     </w:t>
            </w:r>
            <w:r>
              <w:rPr>
                <w:rFonts w:hint="eastAsia" w:ascii="宋体" w:hAnsi="宋体"/>
                <w:color w:val="auto"/>
                <w:sz w:val="24"/>
              </w:rPr>
              <w:t xml:space="preserve">元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0" w:hRule="atLeast"/>
        </w:trPr>
        <w:tc>
          <w:tcPr>
            <w:tcW w:w="2155" w:type="dxa"/>
            <w:vMerge w:val="restart"/>
            <w:tcBorders>
              <w:top w:val="single" w:color="auto" w:sz="6" w:space="0"/>
            </w:tcBorders>
            <w:vAlign w:val="center"/>
          </w:tcPr>
          <w:p>
            <w:pPr>
              <w:ind w:left="-283" w:leftChars="-135" w:right="141" w:rightChars="67" w:firstLine="566" w:firstLineChars="235"/>
              <w:jc w:val="distribute"/>
              <w:rPr>
                <w:rFonts w:ascii="宋体" w:hAnsi="宋体"/>
                <w:b/>
                <w:color w:val="auto"/>
                <w:sz w:val="24"/>
              </w:rPr>
            </w:pPr>
            <w:r>
              <w:rPr>
                <w:rFonts w:hint="eastAsia" w:ascii="宋体" w:hAnsi="宋体"/>
                <w:b/>
                <w:color w:val="auto"/>
                <w:sz w:val="24"/>
              </w:rPr>
              <w:t>参展单位</w:t>
            </w:r>
          </w:p>
        </w:tc>
        <w:tc>
          <w:tcPr>
            <w:tcW w:w="1002" w:type="dxa"/>
            <w:vAlign w:val="center"/>
          </w:tcPr>
          <w:p>
            <w:pPr>
              <w:ind w:left="-27" w:leftChars="-13" w:right="-17" w:rightChars="-8"/>
              <w:jc w:val="left"/>
              <w:rPr>
                <w:rFonts w:ascii="宋体" w:hAnsi="宋体"/>
                <w:color w:val="auto"/>
                <w:sz w:val="24"/>
              </w:rPr>
            </w:pPr>
            <w:r>
              <w:rPr>
                <w:rFonts w:hint="eastAsia" w:ascii="宋体" w:hAnsi="宋体"/>
                <w:color w:val="auto"/>
                <w:sz w:val="24"/>
              </w:rPr>
              <w:t xml:space="preserve"> 中 文</w:t>
            </w:r>
          </w:p>
        </w:tc>
        <w:tc>
          <w:tcPr>
            <w:tcW w:w="6652" w:type="dxa"/>
            <w:gridSpan w:val="3"/>
            <w:tcBorders>
              <w:right w:val="single" w:color="auto" w:sz="12" w:space="0"/>
            </w:tcBorders>
            <w:vAlign w:val="center"/>
          </w:tcPr>
          <w:p>
            <w:pPr>
              <w:ind w:left="-40" w:leftChars="-19" w:right="141" w:rightChars="67" w:firstLine="40"/>
              <w:rPr>
                <w:rFonts w:ascii="Arial" w:hAnsi="Arial" w:cs="Arial"/>
                <w:b/>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1" w:hRule="atLeast"/>
        </w:trPr>
        <w:tc>
          <w:tcPr>
            <w:tcW w:w="2155" w:type="dxa"/>
            <w:vMerge w:val="continue"/>
            <w:tcBorders>
              <w:bottom w:val="nil"/>
            </w:tcBorders>
            <w:vAlign w:val="center"/>
          </w:tcPr>
          <w:p>
            <w:pPr>
              <w:ind w:left="-283" w:leftChars="-135" w:right="141" w:rightChars="67"/>
              <w:jc w:val="distribute"/>
              <w:rPr>
                <w:rFonts w:ascii="宋体" w:hAnsi="宋体"/>
                <w:b/>
                <w:color w:val="auto"/>
                <w:sz w:val="24"/>
              </w:rPr>
            </w:pPr>
          </w:p>
        </w:tc>
        <w:tc>
          <w:tcPr>
            <w:tcW w:w="1002" w:type="dxa"/>
            <w:vAlign w:val="center"/>
          </w:tcPr>
          <w:p>
            <w:pPr>
              <w:tabs>
                <w:tab w:val="left" w:pos="964"/>
              </w:tabs>
              <w:ind w:left="-27" w:leftChars="-13" w:right="141" w:rightChars="67" w:firstLine="12" w:firstLineChars="5"/>
              <w:jc w:val="center"/>
              <w:rPr>
                <w:rFonts w:ascii="宋体" w:hAnsi="宋体"/>
                <w:color w:val="auto"/>
                <w:sz w:val="24"/>
              </w:rPr>
            </w:pPr>
            <w:r>
              <w:rPr>
                <w:rFonts w:hint="eastAsia" w:ascii="宋体" w:hAnsi="宋体"/>
                <w:color w:val="auto"/>
                <w:sz w:val="24"/>
              </w:rPr>
              <w:t>英 文</w:t>
            </w:r>
          </w:p>
        </w:tc>
        <w:tc>
          <w:tcPr>
            <w:tcW w:w="6652" w:type="dxa"/>
            <w:gridSpan w:val="3"/>
            <w:tcBorders>
              <w:right w:val="single" w:color="auto" w:sz="12" w:space="0"/>
            </w:tcBorders>
            <w:vAlign w:val="center"/>
          </w:tcPr>
          <w:p>
            <w:pPr>
              <w:ind w:left="-283" w:leftChars="-135" w:right="141" w:rightChars="67" w:firstLine="282" w:firstLineChars="117"/>
              <w:rPr>
                <w:rFonts w:ascii="Arial" w:hAnsi="Arial" w:cs="Arial"/>
                <w:b/>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3" w:hRule="atLeast"/>
        </w:trPr>
        <w:tc>
          <w:tcPr>
            <w:tcW w:w="2155" w:type="dxa"/>
            <w:vMerge w:val="restart"/>
            <w:tcBorders>
              <w:top w:val="single" w:color="auto" w:sz="6" w:space="0"/>
            </w:tcBorders>
            <w:vAlign w:val="center"/>
          </w:tcPr>
          <w:p>
            <w:pPr>
              <w:ind w:left="-283" w:leftChars="-135" w:right="141" w:rightChars="67" w:firstLine="566" w:firstLineChars="235"/>
              <w:jc w:val="distribute"/>
              <w:rPr>
                <w:rFonts w:ascii="宋体" w:hAnsi="宋体"/>
                <w:b/>
                <w:color w:val="auto"/>
                <w:sz w:val="24"/>
              </w:rPr>
            </w:pPr>
            <w:r>
              <w:rPr>
                <w:rFonts w:hint="eastAsia" w:ascii="宋体" w:hAnsi="宋体"/>
                <w:b/>
                <w:color w:val="auto"/>
                <w:sz w:val="24"/>
              </w:rPr>
              <w:t>单位地址</w:t>
            </w:r>
          </w:p>
        </w:tc>
        <w:tc>
          <w:tcPr>
            <w:tcW w:w="1002" w:type="dxa"/>
            <w:tcBorders>
              <w:bottom w:val="nil"/>
            </w:tcBorders>
            <w:vAlign w:val="center"/>
          </w:tcPr>
          <w:p>
            <w:pPr>
              <w:ind w:left="-15" w:leftChars="-13" w:right="141" w:rightChars="67" w:hanging="12" w:hangingChars="5"/>
              <w:jc w:val="center"/>
              <w:rPr>
                <w:rFonts w:ascii="宋体" w:hAnsi="宋体"/>
                <w:color w:val="auto"/>
                <w:sz w:val="24"/>
              </w:rPr>
            </w:pPr>
            <w:r>
              <w:rPr>
                <w:rFonts w:hint="eastAsia" w:ascii="宋体" w:hAnsi="宋体"/>
                <w:color w:val="auto"/>
                <w:sz w:val="24"/>
              </w:rPr>
              <w:t>中 文</w:t>
            </w:r>
          </w:p>
        </w:tc>
        <w:tc>
          <w:tcPr>
            <w:tcW w:w="6652" w:type="dxa"/>
            <w:gridSpan w:val="3"/>
            <w:tcBorders>
              <w:right w:val="single" w:color="auto" w:sz="12" w:space="0"/>
            </w:tcBorders>
            <w:vAlign w:val="center"/>
          </w:tcPr>
          <w:p>
            <w:pPr>
              <w:ind w:left="-283" w:leftChars="-135" w:right="141" w:rightChars="67" w:firstLine="244" w:firstLineChars="102"/>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trPr>
        <w:tc>
          <w:tcPr>
            <w:tcW w:w="2155" w:type="dxa"/>
            <w:vMerge w:val="continue"/>
            <w:tcBorders>
              <w:bottom w:val="nil"/>
            </w:tcBorders>
            <w:vAlign w:val="center"/>
          </w:tcPr>
          <w:p>
            <w:pPr>
              <w:ind w:left="-283" w:leftChars="-135" w:right="141" w:rightChars="67"/>
              <w:jc w:val="distribute"/>
              <w:rPr>
                <w:rFonts w:ascii="宋体" w:hAnsi="宋体"/>
                <w:b/>
                <w:color w:val="auto"/>
                <w:sz w:val="24"/>
              </w:rPr>
            </w:pPr>
          </w:p>
        </w:tc>
        <w:tc>
          <w:tcPr>
            <w:tcW w:w="1002" w:type="dxa"/>
            <w:tcBorders>
              <w:bottom w:val="nil"/>
            </w:tcBorders>
            <w:vAlign w:val="center"/>
          </w:tcPr>
          <w:p>
            <w:pPr>
              <w:ind w:left="-27" w:leftChars="-13" w:right="141" w:rightChars="67"/>
              <w:jc w:val="center"/>
              <w:rPr>
                <w:rFonts w:ascii="宋体" w:hAnsi="宋体"/>
                <w:color w:val="auto"/>
                <w:sz w:val="24"/>
              </w:rPr>
            </w:pPr>
            <w:r>
              <w:rPr>
                <w:rFonts w:hint="eastAsia" w:ascii="宋体" w:hAnsi="宋体"/>
                <w:color w:val="auto"/>
                <w:sz w:val="24"/>
              </w:rPr>
              <w:t>英 文</w:t>
            </w:r>
          </w:p>
        </w:tc>
        <w:tc>
          <w:tcPr>
            <w:tcW w:w="6652" w:type="dxa"/>
            <w:gridSpan w:val="3"/>
            <w:tcBorders>
              <w:bottom w:val="nil"/>
              <w:right w:val="single" w:color="auto" w:sz="12" w:space="0"/>
            </w:tcBorders>
            <w:vAlign w:val="center"/>
          </w:tcPr>
          <w:p>
            <w:pPr>
              <w:ind w:left="-283" w:leftChars="-135" w:right="141" w:rightChars="67" w:firstLine="280" w:firstLineChars="117"/>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trPr>
        <w:tc>
          <w:tcPr>
            <w:tcW w:w="2155" w:type="dxa"/>
            <w:vMerge w:val="restart"/>
            <w:vAlign w:val="center"/>
          </w:tcPr>
          <w:p>
            <w:pPr>
              <w:ind w:left="-283" w:leftChars="-135" w:right="141" w:rightChars="67" w:firstLine="482" w:firstLineChars="200"/>
              <w:rPr>
                <w:rFonts w:ascii="宋体" w:hAnsi="宋体"/>
                <w:b/>
                <w:color w:val="auto"/>
                <w:sz w:val="24"/>
              </w:rPr>
            </w:pPr>
            <w:r>
              <w:rPr>
                <w:rFonts w:hint="eastAsia" w:ascii="宋体" w:hAnsi="宋体"/>
                <w:b/>
                <w:color w:val="auto"/>
                <w:sz w:val="24"/>
              </w:rPr>
              <w:t>参  展  展  品</w:t>
            </w:r>
          </w:p>
        </w:tc>
        <w:tc>
          <w:tcPr>
            <w:tcW w:w="1002" w:type="dxa"/>
            <w:tcBorders>
              <w:bottom w:val="nil"/>
            </w:tcBorders>
            <w:vAlign w:val="center"/>
          </w:tcPr>
          <w:p>
            <w:pPr>
              <w:ind w:left="-15" w:leftChars="-13" w:right="141" w:rightChars="67" w:hanging="12" w:hangingChars="5"/>
              <w:jc w:val="center"/>
              <w:rPr>
                <w:rFonts w:ascii="宋体" w:hAnsi="宋体"/>
                <w:color w:val="auto"/>
                <w:sz w:val="24"/>
              </w:rPr>
            </w:pPr>
            <w:r>
              <w:rPr>
                <w:rFonts w:hint="eastAsia" w:ascii="宋体" w:hAnsi="宋体"/>
                <w:color w:val="auto"/>
                <w:sz w:val="24"/>
              </w:rPr>
              <w:t>中 文</w:t>
            </w:r>
          </w:p>
        </w:tc>
        <w:tc>
          <w:tcPr>
            <w:tcW w:w="6652" w:type="dxa"/>
            <w:gridSpan w:val="3"/>
            <w:tcBorders>
              <w:bottom w:val="nil"/>
              <w:right w:val="single" w:color="auto" w:sz="12" w:space="0"/>
            </w:tcBorders>
            <w:vAlign w:val="center"/>
          </w:tcPr>
          <w:p>
            <w:pPr>
              <w:ind w:left="-283" w:leftChars="-135" w:right="141" w:rightChars="67" w:firstLine="244" w:firstLineChars="102"/>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9" w:hRule="atLeast"/>
        </w:trPr>
        <w:tc>
          <w:tcPr>
            <w:tcW w:w="2155" w:type="dxa"/>
            <w:vMerge w:val="continue"/>
            <w:tcBorders>
              <w:bottom w:val="nil"/>
            </w:tcBorders>
            <w:vAlign w:val="center"/>
          </w:tcPr>
          <w:p>
            <w:pPr>
              <w:ind w:left="-283" w:leftChars="-135" w:right="141" w:rightChars="67" w:firstLine="482" w:firstLineChars="200"/>
              <w:rPr>
                <w:rFonts w:ascii="宋体" w:hAnsi="宋体"/>
                <w:b/>
                <w:color w:val="auto"/>
                <w:sz w:val="24"/>
              </w:rPr>
            </w:pPr>
          </w:p>
        </w:tc>
        <w:tc>
          <w:tcPr>
            <w:tcW w:w="1002" w:type="dxa"/>
            <w:tcBorders>
              <w:bottom w:val="nil"/>
            </w:tcBorders>
            <w:vAlign w:val="center"/>
          </w:tcPr>
          <w:p>
            <w:pPr>
              <w:ind w:left="-27" w:leftChars="-13" w:right="141" w:rightChars="67"/>
              <w:jc w:val="center"/>
              <w:rPr>
                <w:rFonts w:ascii="宋体" w:hAnsi="宋体"/>
                <w:color w:val="auto"/>
                <w:sz w:val="24"/>
              </w:rPr>
            </w:pPr>
            <w:r>
              <w:rPr>
                <w:rFonts w:hint="eastAsia" w:ascii="宋体" w:hAnsi="宋体"/>
                <w:color w:val="auto"/>
                <w:sz w:val="24"/>
              </w:rPr>
              <w:t>英 文</w:t>
            </w:r>
          </w:p>
        </w:tc>
        <w:tc>
          <w:tcPr>
            <w:tcW w:w="6652" w:type="dxa"/>
            <w:gridSpan w:val="3"/>
            <w:tcBorders>
              <w:bottom w:val="nil"/>
              <w:right w:val="single" w:color="auto" w:sz="12" w:space="0"/>
            </w:tcBorders>
            <w:vAlign w:val="center"/>
          </w:tcPr>
          <w:p>
            <w:pPr>
              <w:ind w:left="-283" w:leftChars="-135" w:right="141" w:rightChars="67" w:firstLine="280" w:firstLineChars="117"/>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2" w:hRule="atLeast"/>
        </w:trPr>
        <w:tc>
          <w:tcPr>
            <w:tcW w:w="5131" w:type="dxa"/>
            <w:gridSpan w:val="3"/>
            <w:tcBorders>
              <w:top w:val="single" w:color="auto" w:sz="12" w:space="0"/>
            </w:tcBorders>
            <w:vAlign w:val="center"/>
          </w:tcPr>
          <w:p>
            <w:pPr>
              <w:ind w:right="141" w:rightChars="67"/>
              <w:jc w:val="center"/>
              <w:rPr>
                <w:rFonts w:ascii="宋体" w:hAnsi="宋体"/>
                <w:b/>
                <w:color w:val="auto"/>
                <w:sz w:val="24"/>
              </w:rPr>
            </w:pPr>
            <w:r>
              <w:rPr>
                <w:rFonts w:hint="eastAsia" w:ascii="宋体" w:hAnsi="宋体"/>
                <w:b/>
                <w:color w:val="auto"/>
                <w:sz w:val="24"/>
              </w:rPr>
              <w:t>组  展  单  位</w:t>
            </w:r>
          </w:p>
        </w:tc>
        <w:tc>
          <w:tcPr>
            <w:tcW w:w="4678" w:type="dxa"/>
            <w:gridSpan w:val="2"/>
            <w:tcBorders>
              <w:top w:val="single" w:color="auto" w:sz="12" w:space="0"/>
              <w:right w:val="single" w:color="auto" w:sz="12" w:space="0"/>
            </w:tcBorders>
            <w:vAlign w:val="center"/>
          </w:tcPr>
          <w:p>
            <w:pPr>
              <w:ind w:right="141" w:rightChars="67"/>
              <w:jc w:val="center"/>
              <w:rPr>
                <w:rFonts w:ascii="宋体" w:hAnsi="宋体"/>
                <w:b/>
                <w:color w:val="auto"/>
                <w:sz w:val="24"/>
              </w:rPr>
            </w:pPr>
            <w:r>
              <w:rPr>
                <w:rFonts w:hint="eastAsia" w:ascii="宋体" w:hAnsi="宋体"/>
                <w:b/>
                <w:color w:val="auto"/>
                <w:sz w:val="24"/>
              </w:rPr>
              <w:t>参  展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10" w:hRule="atLeast"/>
        </w:trPr>
        <w:tc>
          <w:tcPr>
            <w:tcW w:w="5131" w:type="dxa"/>
            <w:gridSpan w:val="3"/>
            <w:tcBorders>
              <w:top w:val="nil"/>
              <w:bottom w:val="single" w:color="auto" w:sz="6" w:space="0"/>
            </w:tcBorders>
            <w:vAlign w:val="center"/>
          </w:tcPr>
          <w:p>
            <w:pPr>
              <w:spacing w:line="0" w:lineRule="atLeast"/>
              <w:ind w:right="141" w:rightChars="67"/>
              <w:jc w:val="left"/>
              <w:rPr>
                <w:rFonts w:ascii="宋体" w:hAnsi="宋体"/>
                <w:color w:val="auto"/>
                <w:sz w:val="21"/>
                <w:szCs w:val="21"/>
              </w:rPr>
            </w:pPr>
            <w:r>
              <w:rPr>
                <w:rFonts w:hint="eastAsia" w:ascii="宋体" w:hAnsi="宋体"/>
                <w:color w:val="auto"/>
                <w:sz w:val="21"/>
                <w:szCs w:val="21"/>
              </w:rPr>
              <w:t>中国工程机械工业协会</w:t>
            </w:r>
          </w:p>
          <w:p>
            <w:pPr>
              <w:spacing w:line="0" w:lineRule="atLeast"/>
              <w:ind w:right="141" w:rightChars="67"/>
              <w:jc w:val="left"/>
              <w:rPr>
                <w:rFonts w:ascii="宋体" w:hAnsi="宋体"/>
                <w:color w:val="auto"/>
                <w:sz w:val="21"/>
                <w:szCs w:val="21"/>
              </w:rPr>
            </w:pPr>
            <w:r>
              <w:rPr>
                <w:rFonts w:ascii="宋体" w:hAnsi="宋体"/>
                <w:color w:val="auto"/>
                <w:sz w:val="21"/>
                <w:szCs w:val="21"/>
              </w:rPr>
              <w:t>地  址：北京市</w:t>
            </w:r>
            <w:r>
              <w:rPr>
                <w:rFonts w:hint="eastAsia" w:ascii="宋体" w:hAnsi="宋体"/>
                <w:color w:val="auto"/>
                <w:sz w:val="21"/>
                <w:szCs w:val="21"/>
              </w:rPr>
              <w:t>经开区天华北街11</w:t>
            </w:r>
            <w:r>
              <w:rPr>
                <w:rFonts w:ascii="宋体" w:hAnsi="宋体"/>
                <w:color w:val="auto"/>
                <w:sz w:val="21"/>
                <w:szCs w:val="21"/>
              </w:rPr>
              <w:t>号</w:t>
            </w:r>
            <w:r>
              <w:rPr>
                <w:rFonts w:hint="eastAsia" w:ascii="宋体" w:hAnsi="宋体"/>
                <w:color w:val="auto"/>
                <w:sz w:val="21"/>
                <w:szCs w:val="21"/>
              </w:rPr>
              <w:t>院3号楼</w:t>
            </w:r>
          </w:p>
          <w:p>
            <w:pPr>
              <w:spacing w:line="0" w:lineRule="atLeast"/>
              <w:ind w:right="141" w:rightChars="67"/>
              <w:jc w:val="left"/>
              <w:rPr>
                <w:rFonts w:ascii="宋体" w:hAnsi="宋体"/>
                <w:color w:val="auto"/>
                <w:sz w:val="21"/>
                <w:szCs w:val="21"/>
              </w:rPr>
            </w:pPr>
            <w:r>
              <w:rPr>
                <w:rFonts w:ascii="宋体" w:hAnsi="宋体"/>
                <w:color w:val="auto"/>
                <w:sz w:val="21"/>
                <w:szCs w:val="21"/>
              </w:rPr>
              <w:t>邮</w:t>
            </w:r>
            <w:r>
              <w:rPr>
                <w:rFonts w:hint="eastAsia" w:ascii="宋体" w:hAnsi="宋体"/>
                <w:color w:val="auto"/>
                <w:sz w:val="21"/>
                <w:szCs w:val="21"/>
              </w:rPr>
              <w:t xml:space="preserve">  </w:t>
            </w:r>
            <w:r>
              <w:rPr>
                <w:rFonts w:ascii="宋体" w:hAnsi="宋体"/>
                <w:color w:val="auto"/>
                <w:sz w:val="21"/>
                <w:szCs w:val="21"/>
              </w:rPr>
              <w:t>编：100</w:t>
            </w:r>
            <w:r>
              <w:rPr>
                <w:rFonts w:hint="eastAsia" w:ascii="宋体" w:hAnsi="宋体"/>
                <w:color w:val="auto"/>
                <w:sz w:val="21"/>
                <w:szCs w:val="21"/>
              </w:rPr>
              <w:t>176</w:t>
            </w:r>
          </w:p>
          <w:p>
            <w:pPr>
              <w:spacing w:line="0" w:lineRule="atLeast"/>
              <w:ind w:right="141" w:rightChars="67"/>
              <w:jc w:val="left"/>
              <w:rPr>
                <w:rFonts w:ascii="宋体" w:hAnsi="宋体"/>
                <w:color w:val="auto"/>
                <w:sz w:val="21"/>
                <w:szCs w:val="21"/>
              </w:rPr>
            </w:pPr>
            <w:r>
              <w:rPr>
                <w:rFonts w:hint="eastAsia" w:ascii="宋体" w:hAnsi="宋体"/>
                <w:color w:val="auto"/>
                <w:sz w:val="21"/>
                <w:szCs w:val="21"/>
              </w:rPr>
              <w:t xml:space="preserve">联系人：田巍  李云生 </w:t>
            </w:r>
          </w:p>
          <w:p>
            <w:pPr>
              <w:spacing w:line="0" w:lineRule="atLeast"/>
              <w:ind w:right="141" w:rightChars="67"/>
              <w:jc w:val="left"/>
              <w:rPr>
                <w:rFonts w:ascii="宋体" w:hAnsi="宋体"/>
                <w:color w:val="auto"/>
                <w:sz w:val="21"/>
                <w:szCs w:val="21"/>
              </w:rPr>
            </w:pPr>
            <w:r>
              <w:rPr>
                <w:rFonts w:ascii="宋体" w:hAnsi="宋体"/>
                <w:color w:val="auto"/>
                <w:sz w:val="21"/>
                <w:szCs w:val="21"/>
              </w:rPr>
              <w:t>电话：</w:t>
            </w:r>
            <w:r>
              <w:rPr>
                <w:rFonts w:hint="eastAsia" w:ascii="宋体" w:hAnsi="宋体"/>
                <w:color w:val="auto"/>
                <w:sz w:val="21"/>
                <w:szCs w:val="21"/>
              </w:rPr>
              <w:t>010-68515521</w:t>
            </w:r>
            <w:r>
              <w:rPr>
                <w:rFonts w:ascii="宋体" w:hAnsi="宋体"/>
                <w:color w:val="auto"/>
                <w:sz w:val="21"/>
                <w:szCs w:val="21"/>
              </w:rPr>
              <w:t xml:space="preserve"> </w:t>
            </w:r>
          </w:p>
          <w:p>
            <w:pPr>
              <w:spacing w:line="0" w:lineRule="atLeast"/>
              <w:ind w:right="141" w:rightChars="67"/>
              <w:jc w:val="left"/>
              <w:rPr>
                <w:rFonts w:ascii="宋体" w:hAnsi="宋体"/>
                <w:color w:val="auto"/>
                <w:sz w:val="21"/>
                <w:szCs w:val="21"/>
              </w:rPr>
            </w:pPr>
            <w:r>
              <w:rPr>
                <w:rFonts w:hint="eastAsia" w:ascii="宋体" w:hAnsi="宋体"/>
                <w:color w:val="auto"/>
                <w:sz w:val="21"/>
                <w:szCs w:val="21"/>
              </w:rPr>
              <w:t>电子邮件</w:t>
            </w:r>
            <w:r>
              <w:rPr>
                <w:rFonts w:ascii="宋体" w:hAnsi="宋体"/>
                <w:color w:val="auto"/>
                <w:sz w:val="21"/>
                <w:szCs w:val="21"/>
              </w:rPr>
              <w:t>:</w:t>
            </w:r>
            <w:r>
              <w:rPr>
                <w:rFonts w:hint="eastAsia" w:ascii="宋体" w:hAnsi="宋体"/>
                <w:color w:val="auto"/>
                <w:sz w:val="21"/>
                <w:szCs w:val="21"/>
              </w:rPr>
              <w:t xml:space="preserve"> </w:t>
            </w:r>
            <w:r>
              <w:rPr>
                <w:color w:val="auto"/>
                <w:szCs w:val="21"/>
              </w:rPr>
              <w:fldChar w:fldCharType="begin"/>
            </w:r>
            <w:r>
              <w:rPr>
                <w:color w:val="auto"/>
                <w:szCs w:val="21"/>
              </w:rPr>
              <w:instrText xml:space="preserve"> HYPERLINK "mailto:tianwei@cncma.org" </w:instrText>
            </w:r>
            <w:r>
              <w:rPr>
                <w:color w:val="auto"/>
                <w:szCs w:val="21"/>
              </w:rPr>
              <w:fldChar w:fldCharType="separate"/>
            </w:r>
            <w:r>
              <w:rPr>
                <w:rStyle w:val="9"/>
                <w:rFonts w:hint="eastAsia" w:ascii="宋体" w:hAnsi="宋体"/>
                <w:color w:val="auto"/>
                <w:sz w:val="21"/>
                <w:szCs w:val="21"/>
              </w:rPr>
              <w:t>tianwei</w:t>
            </w:r>
            <w:r>
              <w:rPr>
                <w:rStyle w:val="9"/>
                <w:rFonts w:ascii="宋体" w:hAnsi="宋体"/>
                <w:color w:val="auto"/>
                <w:sz w:val="21"/>
                <w:szCs w:val="21"/>
              </w:rPr>
              <w:t>@</w:t>
            </w:r>
            <w:r>
              <w:rPr>
                <w:rStyle w:val="9"/>
                <w:rFonts w:hint="eastAsia" w:ascii="宋体" w:hAnsi="宋体"/>
                <w:color w:val="auto"/>
                <w:sz w:val="21"/>
                <w:szCs w:val="21"/>
              </w:rPr>
              <w:t>cncma</w:t>
            </w:r>
            <w:r>
              <w:rPr>
                <w:rStyle w:val="9"/>
                <w:rFonts w:ascii="宋体" w:hAnsi="宋体"/>
                <w:color w:val="auto"/>
                <w:sz w:val="21"/>
                <w:szCs w:val="21"/>
              </w:rPr>
              <w:t>.</w:t>
            </w:r>
            <w:r>
              <w:rPr>
                <w:rStyle w:val="9"/>
                <w:rFonts w:hint="eastAsia" w:ascii="宋体" w:hAnsi="宋体"/>
                <w:color w:val="auto"/>
                <w:sz w:val="21"/>
                <w:szCs w:val="21"/>
              </w:rPr>
              <w:t>org</w:t>
            </w:r>
            <w:r>
              <w:rPr>
                <w:rStyle w:val="9"/>
                <w:rFonts w:hint="eastAsia" w:ascii="宋体" w:hAnsi="宋体"/>
                <w:color w:val="auto"/>
                <w:sz w:val="21"/>
                <w:szCs w:val="21"/>
              </w:rPr>
              <w:fldChar w:fldCharType="end"/>
            </w:r>
          </w:p>
          <w:p>
            <w:pPr>
              <w:spacing w:line="0" w:lineRule="atLeast"/>
              <w:ind w:right="141" w:rightChars="67"/>
              <w:jc w:val="left"/>
              <w:rPr>
                <w:rFonts w:ascii="宋体" w:hAnsi="宋体"/>
                <w:color w:val="auto"/>
                <w:sz w:val="21"/>
                <w:szCs w:val="21"/>
              </w:rPr>
            </w:pPr>
            <w:r>
              <w:rPr>
                <w:rFonts w:hint="eastAsia" w:ascii="宋体" w:hAnsi="宋体"/>
                <w:color w:val="auto"/>
                <w:sz w:val="21"/>
                <w:szCs w:val="21"/>
              </w:rPr>
              <w:t>银行开户名称：工商银行北京礼士路支行</w:t>
            </w:r>
          </w:p>
          <w:p>
            <w:pPr>
              <w:spacing w:line="0" w:lineRule="atLeast"/>
              <w:ind w:right="141" w:rightChars="67"/>
              <w:jc w:val="left"/>
              <w:rPr>
                <w:rFonts w:ascii="宋体" w:hAnsi="宋体"/>
                <w:color w:val="auto"/>
                <w:sz w:val="18"/>
                <w:szCs w:val="18"/>
              </w:rPr>
            </w:pPr>
            <w:r>
              <w:rPr>
                <w:rFonts w:hint="eastAsia" w:ascii="宋体" w:hAnsi="宋体"/>
                <w:color w:val="auto"/>
                <w:sz w:val="21"/>
                <w:szCs w:val="21"/>
              </w:rPr>
              <w:t>银行账号：0200003609014495535</w:t>
            </w:r>
          </w:p>
        </w:tc>
        <w:tc>
          <w:tcPr>
            <w:tcW w:w="4678" w:type="dxa"/>
            <w:gridSpan w:val="2"/>
            <w:tcBorders>
              <w:bottom w:val="single" w:color="auto" w:sz="6" w:space="0"/>
              <w:right w:val="single" w:color="auto" w:sz="12" w:space="0"/>
            </w:tcBorders>
          </w:tcPr>
          <w:p>
            <w:pPr>
              <w:adjustRightInd w:val="0"/>
              <w:snapToGrid w:val="0"/>
              <w:spacing w:before="156" w:beforeLines="50"/>
              <w:ind w:right="141" w:rightChars="67"/>
              <w:rPr>
                <w:rFonts w:ascii="宋体" w:hAnsi="宋体" w:cs="Arial"/>
                <w:color w:val="auto"/>
                <w:sz w:val="24"/>
              </w:rPr>
            </w:pPr>
            <w:r>
              <w:rPr>
                <w:rFonts w:ascii="宋体" w:hAnsi="宋体" w:cs="Arial"/>
                <w:color w:val="auto"/>
                <w:sz w:val="24"/>
              </w:rPr>
              <w:t>联系人</w:t>
            </w:r>
            <w:r>
              <w:rPr>
                <w:rFonts w:hint="eastAsia" w:ascii="宋体" w:hAnsi="宋体" w:cs="Arial"/>
                <w:color w:val="auto"/>
                <w:sz w:val="24"/>
              </w:rPr>
              <w:t>：</w:t>
            </w:r>
          </w:p>
          <w:p>
            <w:pPr>
              <w:adjustRightInd w:val="0"/>
              <w:snapToGrid w:val="0"/>
              <w:ind w:right="141" w:rightChars="67"/>
              <w:rPr>
                <w:rFonts w:ascii="宋体" w:hAnsi="宋体" w:cs="Arial"/>
                <w:color w:val="auto"/>
                <w:sz w:val="24"/>
              </w:rPr>
            </w:pPr>
            <w:r>
              <w:rPr>
                <w:rFonts w:ascii="宋体" w:hAnsi="宋体" w:cs="Arial"/>
                <w:color w:val="auto"/>
                <w:sz w:val="24"/>
              </w:rPr>
              <w:t>电</w:t>
            </w:r>
            <w:r>
              <w:rPr>
                <w:rFonts w:hint="eastAsia" w:ascii="宋体" w:hAnsi="宋体" w:cs="Arial"/>
                <w:color w:val="auto"/>
                <w:sz w:val="24"/>
              </w:rPr>
              <w:t xml:space="preserve">  </w:t>
            </w:r>
            <w:r>
              <w:rPr>
                <w:rFonts w:ascii="宋体" w:hAnsi="宋体" w:cs="Arial"/>
                <w:color w:val="auto"/>
                <w:sz w:val="24"/>
              </w:rPr>
              <w:t>话</w:t>
            </w:r>
            <w:r>
              <w:rPr>
                <w:rFonts w:hint="eastAsia" w:ascii="宋体" w:hAnsi="宋体" w:cs="Arial"/>
                <w:color w:val="auto"/>
                <w:sz w:val="24"/>
              </w:rPr>
              <w:t>：</w:t>
            </w:r>
          </w:p>
          <w:p>
            <w:pPr>
              <w:adjustRightInd w:val="0"/>
              <w:snapToGrid w:val="0"/>
              <w:ind w:right="141" w:rightChars="67"/>
              <w:rPr>
                <w:rFonts w:ascii="宋体" w:hAnsi="宋体" w:cs="Arial"/>
                <w:color w:val="auto"/>
                <w:sz w:val="24"/>
              </w:rPr>
            </w:pPr>
            <w:r>
              <w:rPr>
                <w:rFonts w:hint="eastAsia" w:ascii="宋体" w:hAnsi="宋体" w:cs="Arial"/>
                <w:color w:val="auto"/>
                <w:sz w:val="24"/>
              </w:rPr>
              <w:t>手  机：</w:t>
            </w:r>
          </w:p>
          <w:p>
            <w:pPr>
              <w:adjustRightInd w:val="0"/>
              <w:snapToGrid w:val="0"/>
              <w:ind w:right="141" w:rightChars="67"/>
              <w:rPr>
                <w:rFonts w:ascii="宋体" w:hAnsi="宋体" w:cs="Arial"/>
                <w:color w:val="auto"/>
                <w:sz w:val="24"/>
              </w:rPr>
            </w:pPr>
            <w:r>
              <w:rPr>
                <w:rFonts w:hint="eastAsia" w:ascii="宋体" w:hAnsi="宋体" w:cs="Arial"/>
                <w:color w:val="auto"/>
                <w:sz w:val="24"/>
              </w:rPr>
              <w:t>邮  箱：</w:t>
            </w:r>
          </w:p>
          <w:p>
            <w:pPr>
              <w:adjustRightInd w:val="0"/>
              <w:snapToGrid w:val="0"/>
              <w:ind w:right="141" w:rightChars="67"/>
              <w:rPr>
                <w:rFonts w:ascii="宋体" w:hAnsi="宋体" w:cs="Arial"/>
                <w:color w:val="auto"/>
                <w:sz w:val="24"/>
              </w:rPr>
            </w:pPr>
            <w:r>
              <w:rPr>
                <w:rFonts w:ascii="宋体" w:hAnsi="宋体" w:cs="Arial"/>
                <w:color w:val="auto"/>
                <w:sz w:val="24"/>
              </w:rPr>
              <w:t>地</w:t>
            </w:r>
            <w:r>
              <w:rPr>
                <w:rFonts w:hint="eastAsia" w:ascii="宋体" w:hAnsi="宋体" w:cs="Arial"/>
                <w:color w:val="auto"/>
                <w:sz w:val="24"/>
              </w:rPr>
              <w:t xml:space="preserve">  </w:t>
            </w:r>
            <w:r>
              <w:rPr>
                <w:rFonts w:ascii="宋体" w:hAnsi="宋体" w:cs="Arial"/>
                <w:color w:val="auto"/>
                <w:sz w:val="24"/>
              </w:rPr>
              <w:t>址</w:t>
            </w:r>
            <w:r>
              <w:rPr>
                <w:rFonts w:hint="eastAsia" w:ascii="宋体" w:hAnsi="宋体" w:cs="Arial"/>
                <w:color w:val="auto"/>
                <w:sz w:val="24"/>
              </w:rPr>
              <w:t>：</w:t>
            </w:r>
          </w:p>
          <w:p>
            <w:pPr>
              <w:adjustRightInd w:val="0"/>
              <w:snapToGrid w:val="0"/>
              <w:ind w:right="141" w:rightChars="67"/>
              <w:rPr>
                <w:rFonts w:ascii="宋体" w:hAnsi="宋体" w:cs="Arial"/>
                <w:color w:val="auto"/>
                <w:sz w:val="24"/>
              </w:rPr>
            </w:pPr>
            <w:r>
              <w:rPr>
                <w:rFonts w:ascii="宋体" w:hAnsi="宋体" w:cs="Arial"/>
                <w:color w:val="auto"/>
                <w:sz w:val="24"/>
              </w:rPr>
              <w:t>邮</w:t>
            </w:r>
            <w:r>
              <w:rPr>
                <w:rFonts w:hint="eastAsia" w:ascii="宋体" w:hAnsi="宋体" w:cs="Arial"/>
                <w:color w:val="auto"/>
                <w:sz w:val="24"/>
              </w:rPr>
              <w:t xml:space="preserve">  </w:t>
            </w:r>
            <w:r>
              <w:rPr>
                <w:rFonts w:ascii="宋体" w:hAnsi="宋体" w:cs="Arial"/>
                <w:color w:val="auto"/>
                <w:sz w:val="24"/>
              </w:rPr>
              <w:t>编</w:t>
            </w:r>
            <w:r>
              <w:rPr>
                <w:rFonts w:hint="eastAsia" w:ascii="宋体" w:hAnsi="宋体" w:cs="Arial"/>
                <w:color w:val="auto"/>
                <w:sz w:val="24"/>
              </w:rPr>
              <w:t>：</w:t>
            </w:r>
          </w:p>
          <w:p>
            <w:pPr>
              <w:adjustRightInd w:val="0"/>
              <w:snapToGrid w:val="0"/>
              <w:ind w:right="141" w:rightChars="67"/>
              <w:rPr>
                <w:rFonts w:ascii="宋体" w:hAnsi="宋体"/>
                <w:color w:val="auto"/>
                <w:sz w:val="24"/>
              </w:rPr>
            </w:pPr>
            <w:r>
              <w:rPr>
                <w:rFonts w:hint="eastAsia" w:ascii="宋体" w:hAnsi="宋体" w:cs="Arial"/>
                <w:color w:val="auto"/>
                <w:sz w:val="24"/>
              </w:rPr>
              <w:t>网  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34" w:hRule="atLeast"/>
        </w:trPr>
        <w:tc>
          <w:tcPr>
            <w:tcW w:w="5131" w:type="dxa"/>
            <w:gridSpan w:val="3"/>
            <w:tcBorders>
              <w:top w:val="single" w:color="auto" w:sz="6" w:space="0"/>
              <w:bottom w:val="single" w:color="auto" w:sz="4" w:space="0"/>
            </w:tcBorders>
            <w:vAlign w:val="center"/>
          </w:tcPr>
          <w:p>
            <w:pPr>
              <w:adjustRightInd w:val="0"/>
              <w:snapToGrid w:val="0"/>
              <w:ind w:right="141" w:rightChars="67"/>
              <w:rPr>
                <w:rFonts w:ascii="宋体" w:hAnsi="宋体"/>
                <w:color w:val="auto"/>
                <w:sz w:val="24"/>
              </w:rPr>
            </w:pPr>
            <w:r>
              <w:rPr>
                <w:rFonts w:hint="eastAsia" w:ascii="宋体" w:hAnsi="宋体"/>
                <w:color w:val="auto"/>
                <w:sz w:val="24"/>
              </w:rPr>
              <w:t>(组展单位确认章)</w:t>
            </w:r>
          </w:p>
          <w:p>
            <w:pPr>
              <w:ind w:right="141" w:rightChars="67" w:firstLine="3120" w:firstLineChars="1300"/>
              <w:rPr>
                <w:rFonts w:ascii="宋体" w:hAnsi="宋体"/>
                <w:color w:val="auto"/>
                <w:sz w:val="24"/>
              </w:rPr>
            </w:pPr>
            <w:r>
              <w:rPr>
                <w:rFonts w:hint="eastAsia" w:ascii="宋体" w:hAnsi="宋体"/>
                <w:color w:val="auto"/>
                <w:sz w:val="24"/>
              </w:rPr>
              <w:t>年</w:t>
            </w:r>
            <w:r>
              <w:rPr>
                <w:rFonts w:ascii="宋体" w:hAnsi="宋体"/>
                <w:color w:val="auto"/>
                <w:sz w:val="24"/>
              </w:rPr>
              <w:t xml:space="preserve">    </w:t>
            </w:r>
            <w:r>
              <w:rPr>
                <w:rFonts w:hint="eastAsia" w:ascii="宋体" w:hAnsi="宋体"/>
                <w:color w:val="auto"/>
                <w:sz w:val="24"/>
              </w:rPr>
              <w:t xml:space="preserve">月 </w:t>
            </w:r>
            <w:r>
              <w:rPr>
                <w:rFonts w:ascii="宋体" w:hAnsi="宋体"/>
                <w:color w:val="auto"/>
                <w:sz w:val="24"/>
              </w:rPr>
              <w:t xml:space="preserve">   </w:t>
            </w:r>
            <w:r>
              <w:rPr>
                <w:rFonts w:hint="eastAsia" w:ascii="宋体" w:hAnsi="宋体"/>
                <w:color w:val="auto"/>
                <w:sz w:val="24"/>
              </w:rPr>
              <w:t>日</w:t>
            </w:r>
          </w:p>
        </w:tc>
        <w:tc>
          <w:tcPr>
            <w:tcW w:w="4678" w:type="dxa"/>
            <w:gridSpan w:val="2"/>
            <w:tcBorders>
              <w:top w:val="single" w:color="auto" w:sz="6" w:space="0"/>
              <w:bottom w:val="single" w:color="auto" w:sz="4" w:space="0"/>
              <w:right w:val="single" w:color="auto" w:sz="12" w:space="0"/>
            </w:tcBorders>
            <w:vAlign w:val="center"/>
          </w:tcPr>
          <w:p>
            <w:pPr>
              <w:adjustRightInd w:val="0"/>
              <w:snapToGrid w:val="0"/>
              <w:ind w:right="141" w:rightChars="67"/>
              <w:rPr>
                <w:rFonts w:ascii="宋体" w:hAnsi="宋体"/>
                <w:color w:val="auto"/>
                <w:sz w:val="24"/>
              </w:rPr>
            </w:pPr>
            <w:r>
              <w:rPr>
                <w:rFonts w:hint="eastAsia" w:ascii="宋体" w:hAnsi="宋体"/>
                <w:color w:val="auto"/>
                <w:sz w:val="24"/>
              </w:rPr>
              <w:t>(参展单位确认章)</w:t>
            </w:r>
          </w:p>
          <w:p>
            <w:pPr>
              <w:adjustRightInd w:val="0"/>
              <w:snapToGrid w:val="0"/>
              <w:ind w:right="141" w:rightChars="67" w:firstLine="2640" w:firstLineChars="1100"/>
              <w:rPr>
                <w:rFonts w:ascii="宋体" w:hAnsi="宋体"/>
                <w:color w:val="auto"/>
                <w:sz w:val="24"/>
              </w:rPr>
            </w:pPr>
            <w:r>
              <w:rPr>
                <w:rFonts w:hint="eastAsia" w:ascii="宋体" w:hAnsi="宋体"/>
                <w:color w:val="auto"/>
                <w:sz w:val="24"/>
              </w:rPr>
              <w:t>年</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月</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733" w:hRule="atLeast"/>
        </w:trPr>
        <w:tc>
          <w:tcPr>
            <w:tcW w:w="9809" w:type="dxa"/>
            <w:gridSpan w:val="5"/>
            <w:tcBorders>
              <w:top w:val="single" w:color="auto" w:sz="4" w:space="0"/>
              <w:bottom w:val="single" w:color="auto" w:sz="12" w:space="0"/>
              <w:right w:val="single" w:color="auto" w:sz="12" w:space="0"/>
            </w:tcBorders>
          </w:tcPr>
          <w:p>
            <w:pPr>
              <w:numPr>
                <w:ilvl w:val="0"/>
                <w:numId w:val="0"/>
              </w:numPr>
              <w:adjustRightInd w:val="0"/>
              <w:snapToGrid w:val="0"/>
              <w:ind w:left="137" w:leftChars="0" w:right="141" w:rightChars="67"/>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参展须知：</w:t>
            </w:r>
          </w:p>
          <w:p>
            <w:pPr>
              <w:pStyle w:val="17"/>
              <w:numPr>
                <w:ilvl w:val="0"/>
                <w:numId w:val="1"/>
              </w:numPr>
              <w:adjustRightInd w:val="0"/>
              <w:snapToGrid w:val="0"/>
              <w:ind w:left="137" w:right="141" w:rightChars="67" w:firstLine="0"/>
              <w:jc w:val="both"/>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本合同书一经确认，参展单位须按组展单位发出的付款通知书交齐相关</w:t>
            </w:r>
            <w:r>
              <w:rPr>
                <w:rFonts w:hint="eastAsia" w:hAnsi="宋体" w:cs="宋体"/>
                <w:color w:val="auto"/>
                <w:kern w:val="0"/>
                <w:sz w:val="18"/>
                <w:szCs w:val="18"/>
                <w:lang w:val="en-US" w:eastAsia="zh-CN" w:bidi="ar-SA"/>
              </w:rPr>
              <w:t>参展</w:t>
            </w:r>
            <w:r>
              <w:rPr>
                <w:rFonts w:hint="eastAsia" w:ascii="宋体" w:hAnsi="宋体" w:eastAsia="宋体" w:cs="宋体"/>
                <w:color w:val="auto"/>
                <w:kern w:val="0"/>
                <w:sz w:val="18"/>
                <w:szCs w:val="18"/>
                <w:lang w:val="en-US" w:eastAsia="zh-CN" w:bidi="ar-SA"/>
              </w:rPr>
              <w:t>费用，否则展位不予保留。如参展企业未按时交齐所有款项，被视为自动放弃参展处理，已交款不退，组团单位保留处理展位的权力。参展单位中途放弃或终止参展的，组展单位有权不退还已支付的费用并保留追索由此可能带来的损失（包括不限于经济损失）。</w:t>
            </w:r>
          </w:p>
          <w:p>
            <w:pPr>
              <w:pStyle w:val="17"/>
              <w:numPr>
                <w:ilvl w:val="0"/>
                <w:numId w:val="1"/>
              </w:numPr>
              <w:ind w:left="137" w:right="141" w:rightChars="67" w:firstLine="0"/>
              <w:jc w:val="both"/>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参展单位要严格按照组展单位下发的通知和规定，如期提交各种信息和资料，按期完成展品集运。如因主办方原因调整展位，展位以最终调整为准。</w:t>
            </w:r>
          </w:p>
          <w:p>
            <w:pPr>
              <w:pStyle w:val="17"/>
              <w:numPr>
                <w:ilvl w:val="0"/>
                <w:numId w:val="1"/>
              </w:numPr>
              <w:adjustRightInd w:val="0"/>
              <w:snapToGrid w:val="0"/>
              <w:ind w:left="137" w:right="141" w:rightChars="67" w:firstLine="0"/>
              <w:jc w:val="both"/>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由于不可抗力原因或组展单位及主办单位不可控制的原因导致本次展会发生变更或取消的，组展单位不承担违约责任。由于不可抗力造成的相应后果（包括但不限于费用等）由各方自行承担。</w:t>
            </w:r>
          </w:p>
          <w:p>
            <w:pPr>
              <w:pStyle w:val="17"/>
              <w:numPr>
                <w:ilvl w:val="0"/>
                <w:numId w:val="1"/>
              </w:numPr>
              <w:ind w:left="137" w:right="141" w:rightChars="67" w:firstLine="0"/>
              <w:jc w:val="both"/>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外汇部分按照我单位实际对外汇款汇率计算（向上约整），以人民币结算，不接受欧元付款。汇率如有大幅变化，不排除调整价格的可能。</w:t>
            </w:r>
          </w:p>
          <w:p>
            <w:pPr>
              <w:pStyle w:val="17"/>
              <w:numPr>
                <w:ilvl w:val="0"/>
                <w:numId w:val="1"/>
              </w:numPr>
              <w:ind w:left="137" w:right="141" w:rightChars="67" w:firstLine="0"/>
              <w:jc w:val="both"/>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参展单位应严格遵守展会各项规定，不侵犯他人合法权益（包括但不限于知识产权），如违反规定或发生侵权行为导致给组展单位或其他参展商和主办方带来损失的，应承担相应责任。</w:t>
            </w:r>
          </w:p>
          <w:p>
            <w:pPr>
              <w:pStyle w:val="17"/>
              <w:numPr>
                <w:ilvl w:val="0"/>
                <w:numId w:val="1"/>
              </w:numPr>
              <w:ind w:left="137" w:right="141" w:rightChars="67" w:firstLine="0"/>
              <w:jc w:val="both"/>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双方因参展发生争议，应友好协商解决，协商不成的，将争议提交组展单位所在地法院诉讼解决。</w:t>
            </w:r>
          </w:p>
          <w:p>
            <w:pPr>
              <w:numPr>
                <w:ilvl w:val="-1"/>
                <w:numId w:val="0"/>
              </w:numPr>
              <w:adjustRightInd w:val="0"/>
              <w:snapToGrid w:val="0"/>
              <w:ind w:left="137" w:right="141" w:rightChars="67" w:firstLine="0"/>
              <w:rPr>
                <w:rFonts w:ascii="宋体" w:hAnsi="宋体"/>
                <w:color w:val="auto"/>
                <w:szCs w:val="21"/>
              </w:rPr>
            </w:pPr>
            <w:r>
              <w:rPr>
                <w:rFonts w:hint="eastAsia" w:ascii="宋体" w:hAnsi="宋体" w:eastAsia="宋体" w:cs="宋体"/>
                <w:color w:val="auto"/>
                <w:kern w:val="0"/>
                <w:sz w:val="18"/>
                <w:szCs w:val="18"/>
                <w:lang w:val="en-US" w:eastAsia="zh-CN" w:bidi="ar-SA"/>
              </w:rPr>
              <w:t>本申请表及参展须知（代合同书）一式二份，经双方签章确认后具有合同效力。签章后的传真件与原件具有同等效力。未尽事宜，按照招展通知及随后发放的各种相关通知的具体内容确定。</w:t>
            </w:r>
          </w:p>
        </w:tc>
      </w:tr>
      <w:bookmarkEnd w:id="0"/>
    </w:tbl>
    <w:p>
      <w:pPr>
        <w:spacing w:line="360" w:lineRule="auto"/>
        <w:ind w:left="420" w:hanging="420" w:hangingChars="150"/>
        <w:rPr>
          <w:rFonts w:ascii="Verdana" w:hAnsi="Verdana"/>
          <w:sz w:val="28"/>
          <w:szCs w:val="28"/>
        </w:rPr>
      </w:pPr>
    </w:p>
    <w:p>
      <w:pPr>
        <w:spacing w:line="360" w:lineRule="auto"/>
        <w:ind w:left="420" w:hanging="420" w:hangingChars="150"/>
        <w:rPr>
          <w:rFonts w:asciiTheme="minorEastAsia" w:hAnsiTheme="minorEastAsia"/>
          <w:color w:val="auto"/>
          <w:sz w:val="28"/>
          <w:szCs w:val="28"/>
        </w:rPr>
      </w:pPr>
      <w:r>
        <w:rPr>
          <w:rFonts w:ascii="Verdana" w:hAnsi="Verdana"/>
          <w:color w:val="auto"/>
          <w:sz w:val="28"/>
          <w:szCs w:val="28"/>
        </w:rPr>
        <w:t>附件</w:t>
      </w:r>
      <w:r>
        <w:rPr>
          <w:rFonts w:hint="eastAsia" w:asciiTheme="minorEastAsia" w:hAnsiTheme="minorEastAsia"/>
          <w:color w:val="auto"/>
          <w:sz w:val="28"/>
          <w:szCs w:val="28"/>
        </w:rPr>
        <w:t>2.</w:t>
      </w:r>
    </w:p>
    <w:p>
      <w:pPr>
        <w:spacing w:line="360" w:lineRule="auto"/>
        <w:ind w:left="450" w:hanging="450" w:hangingChars="150"/>
        <w:jc w:val="center"/>
        <w:rPr>
          <w:rFonts w:ascii="黑体" w:hAnsi="黑体" w:eastAsia="黑体"/>
          <w:color w:val="auto"/>
          <w:sz w:val="30"/>
          <w:szCs w:val="30"/>
        </w:rPr>
      </w:pPr>
      <w:r>
        <w:rPr>
          <w:rFonts w:hint="eastAsia" w:ascii="黑体" w:hAnsi="黑体" w:eastAsia="黑体"/>
          <w:color w:val="auto"/>
          <w:sz w:val="30"/>
          <w:szCs w:val="30"/>
        </w:rPr>
        <w:t>土耳其KOMATEK</w:t>
      </w:r>
      <w:r>
        <w:rPr>
          <w:rFonts w:ascii="黑体" w:hAnsi="黑体" w:eastAsia="黑体"/>
          <w:color w:val="auto"/>
          <w:sz w:val="30"/>
          <w:szCs w:val="30"/>
        </w:rPr>
        <w:t xml:space="preserve"> 20</w:t>
      </w:r>
      <w:r>
        <w:rPr>
          <w:rFonts w:hint="eastAsia" w:ascii="黑体" w:hAnsi="黑体" w:eastAsia="黑体"/>
          <w:color w:val="auto"/>
          <w:sz w:val="30"/>
          <w:szCs w:val="30"/>
        </w:rPr>
        <w:t>24</w:t>
      </w:r>
      <w:r>
        <w:rPr>
          <w:rFonts w:ascii="黑体" w:hAnsi="黑体" w:eastAsia="黑体"/>
          <w:color w:val="auto"/>
          <w:sz w:val="30"/>
          <w:szCs w:val="30"/>
        </w:rPr>
        <w:t>参展费用预算表</w:t>
      </w:r>
    </w:p>
    <w:tbl>
      <w:tblPr>
        <w:tblStyle w:val="7"/>
        <w:tblpPr w:leftFromText="180" w:rightFromText="180" w:vertAnchor="text" w:horzAnchor="margin" w:tblpX="-318" w:tblpY="17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550"/>
        <w:gridCol w:w="2082"/>
        <w:gridCol w:w="2256"/>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587" w:type="dxa"/>
            <w:vAlign w:val="center"/>
          </w:tcPr>
          <w:p>
            <w:pPr>
              <w:jc w:val="center"/>
              <w:rPr>
                <w:rFonts w:asciiTheme="minorEastAsia" w:hAnsiTheme="minorEastAsia"/>
                <w:color w:val="auto"/>
                <w:kern w:val="0"/>
                <w:szCs w:val="21"/>
              </w:rPr>
            </w:pPr>
            <w:r>
              <w:rPr>
                <w:rFonts w:asciiTheme="minorEastAsia" w:hAnsiTheme="minorEastAsia"/>
                <w:color w:val="auto"/>
                <w:kern w:val="0"/>
                <w:szCs w:val="21"/>
              </w:rPr>
              <w:t>序号</w:t>
            </w:r>
          </w:p>
        </w:tc>
        <w:tc>
          <w:tcPr>
            <w:tcW w:w="5888" w:type="dxa"/>
            <w:gridSpan w:val="3"/>
            <w:vAlign w:val="center"/>
          </w:tcPr>
          <w:p>
            <w:pPr>
              <w:jc w:val="center"/>
              <w:rPr>
                <w:rFonts w:asciiTheme="minorEastAsia" w:hAnsiTheme="minorEastAsia"/>
                <w:color w:val="auto"/>
                <w:kern w:val="0"/>
                <w:szCs w:val="21"/>
              </w:rPr>
            </w:pPr>
            <w:r>
              <w:rPr>
                <w:rFonts w:asciiTheme="minorEastAsia" w:hAnsiTheme="minorEastAsia"/>
                <w:color w:val="auto"/>
                <w:kern w:val="0"/>
                <w:szCs w:val="21"/>
              </w:rPr>
              <w:t>费  用  项  目</w:t>
            </w:r>
          </w:p>
        </w:tc>
        <w:tc>
          <w:tcPr>
            <w:tcW w:w="2705" w:type="dxa"/>
            <w:vAlign w:val="center"/>
          </w:tcPr>
          <w:p>
            <w:pPr>
              <w:jc w:val="center"/>
              <w:rPr>
                <w:rFonts w:asciiTheme="minorEastAsia" w:hAnsiTheme="minorEastAsia"/>
                <w:color w:val="auto"/>
                <w:kern w:val="0"/>
                <w:szCs w:val="21"/>
              </w:rPr>
            </w:pPr>
            <w:r>
              <w:rPr>
                <w:rFonts w:asciiTheme="minorEastAsia" w:hAnsiTheme="minorEastAsia"/>
                <w:color w:val="auto"/>
                <w:kern w:val="0"/>
                <w:szCs w:val="21"/>
              </w:rPr>
              <w:t>金额</w:t>
            </w:r>
            <w:r>
              <w:rPr>
                <w:rFonts w:hint="eastAsia" w:asciiTheme="minorEastAsia" w:hAnsiTheme="minorEastAsia"/>
                <w:color w:val="auto"/>
                <w:kern w:val="0"/>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87" w:type="dxa"/>
            <w:vAlign w:val="center"/>
          </w:tcPr>
          <w:p>
            <w:pPr>
              <w:jc w:val="center"/>
              <w:rPr>
                <w:rFonts w:asciiTheme="minorEastAsia" w:hAnsiTheme="minorEastAsia"/>
                <w:color w:val="auto"/>
                <w:kern w:val="0"/>
                <w:szCs w:val="21"/>
              </w:rPr>
            </w:pPr>
            <w:r>
              <w:rPr>
                <w:rFonts w:asciiTheme="minorEastAsia" w:hAnsiTheme="minorEastAsia"/>
                <w:color w:val="auto"/>
                <w:kern w:val="0"/>
                <w:szCs w:val="21"/>
              </w:rPr>
              <w:t>1</w:t>
            </w:r>
          </w:p>
        </w:tc>
        <w:tc>
          <w:tcPr>
            <w:tcW w:w="5888" w:type="dxa"/>
            <w:gridSpan w:val="3"/>
            <w:vAlign w:val="center"/>
          </w:tcPr>
          <w:p>
            <w:pPr>
              <w:rPr>
                <w:rFonts w:asciiTheme="minorEastAsia" w:hAnsiTheme="minorEastAsia"/>
                <w:color w:val="auto"/>
                <w:kern w:val="0"/>
                <w:szCs w:val="21"/>
              </w:rPr>
            </w:pPr>
            <w:r>
              <w:rPr>
                <w:rFonts w:hint="eastAsia" w:asciiTheme="minorEastAsia" w:hAnsiTheme="minorEastAsia"/>
                <w:color w:val="auto"/>
                <w:kern w:val="0"/>
                <w:szCs w:val="21"/>
              </w:rPr>
              <w:t>会刊</w:t>
            </w:r>
            <w:r>
              <w:rPr>
                <w:rFonts w:asciiTheme="minorEastAsia" w:hAnsiTheme="minorEastAsia"/>
                <w:color w:val="auto"/>
                <w:kern w:val="0"/>
                <w:szCs w:val="21"/>
              </w:rPr>
              <w:t>注册</w:t>
            </w:r>
            <w:r>
              <w:rPr>
                <w:rFonts w:hint="eastAsia" w:asciiTheme="minorEastAsia" w:hAnsiTheme="minorEastAsia"/>
                <w:color w:val="auto"/>
                <w:kern w:val="0"/>
                <w:szCs w:val="21"/>
              </w:rPr>
              <w:t>登录</w:t>
            </w:r>
            <w:r>
              <w:rPr>
                <w:rFonts w:asciiTheme="minorEastAsia" w:hAnsiTheme="minorEastAsia"/>
                <w:color w:val="auto"/>
                <w:kern w:val="0"/>
                <w:szCs w:val="21"/>
              </w:rPr>
              <w:t>费</w:t>
            </w:r>
            <w:r>
              <w:rPr>
                <w:rFonts w:hint="eastAsia" w:asciiTheme="minorEastAsia" w:hAnsiTheme="minorEastAsia"/>
                <w:color w:val="auto"/>
                <w:kern w:val="0"/>
                <w:szCs w:val="21"/>
              </w:rPr>
              <w:t>（强制性）</w:t>
            </w:r>
          </w:p>
        </w:tc>
        <w:tc>
          <w:tcPr>
            <w:tcW w:w="2705" w:type="dxa"/>
            <w:vAlign w:val="center"/>
          </w:tcPr>
          <w:p>
            <w:pPr>
              <w:jc w:val="center"/>
              <w:rPr>
                <w:rFonts w:asciiTheme="minorEastAsia" w:hAnsiTheme="minorEastAsia"/>
                <w:color w:val="auto"/>
                <w:kern w:val="0"/>
                <w:szCs w:val="21"/>
              </w:rPr>
            </w:pPr>
            <w:r>
              <w:rPr>
                <w:rFonts w:hint="eastAsia" w:asciiTheme="minorEastAsia" w:hAnsiTheme="minorEastAsia"/>
                <w:color w:val="auto"/>
                <w:kern w:val="0"/>
                <w:szCs w:val="21"/>
              </w:rPr>
              <w:t xml:space="preserve">    </w:t>
            </w:r>
            <w:r>
              <w:rPr>
                <w:rFonts w:hint="eastAsia" w:asciiTheme="minorEastAsia" w:hAnsiTheme="minorEastAsia"/>
                <w:color w:val="auto"/>
                <w:kern w:val="0"/>
                <w:szCs w:val="21"/>
                <w:lang w:val="en-US" w:eastAsia="zh-CN"/>
              </w:rPr>
              <w:t>3</w:t>
            </w:r>
            <w:r>
              <w:rPr>
                <w:rFonts w:hint="eastAsia" w:asciiTheme="minorEastAsia" w:hAnsiTheme="minorEastAsia"/>
                <w:color w:val="auto"/>
                <w:kern w:val="0"/>
                <w:szCs w:val="21"/>
              </w:rPr>
              <w:t>000</w:t>
            </w:r>
            <w:r>
              <w:rPr>
                <w:rFonts w:asciiTheme="minorEastAsia" w:hAnsiTheme="minorEastAsia"/>
                <w:color w:val="auto"/>
                <w:kern w:val="0"/>
                <w:szCs w:val="21"/>
              </w:rPr>
              <w:t>.</w:t>
            </w:r>
            <w:r>
              <w:rPr>
                <w:rFonts w:hint="eastAsia" w:asciiTheme="minorEastAsia" w:hAnsiTheme="minorEastAsia"/>
                <w:color w:val="auto"/>
                <w:kern w:val="0"/>
                <w:szCs w:val="21"/>
              </w:rPr>
              <w:t>0</w:t>
            </w:r>
            <w:r>
              <w:rPr>
                <w:rFonts w:asciiTheme="minorEastAsia" w:hAnsiTheme="minorEastAsia"/>
                <w:color w:val="auto"/>
                <w:kern w:val="0"/>
                <w:szCs w:val="21"/>
              </w:rPr>
              <w:t>0</w:t>
            </w:r>
            <w:r>
              <w:rPr>
                <w:rFonts w:hint="eastAsia" w:asciiTheme="minorEastAsia" w:hAnsiTheme="minorEastAsia"/>
                <w:color w:val="auto"/>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587" w:type="dxa"/>
            <w:vMerge w:val="restart"/>
            <w:vAlign w:val="center"/>
          </w:tcPr>
          <w:p>
            <w:pPr>
              <w:spacing w:line="480" w:lineRule="auto"/>
              <w:jc w:val="center"/>
              <w:rPr>
                <w:rFonts w:asciiTheme="minorEastAsia" w:hAnsiTheme="minorEastAsia"/>
                <w:color w:val="auto"/>
                <w:kern w:val="0"/>
                <w:szCs w:val="21"/>
              </w:rPr>
            </w:pPr>
            <w:r>
              <w:rPr>
                <w:rFonts w:hint="eastAsia" w:asciiTheme="minorEastAsia" w:hAnsiTheme="minorEastAsia"/>
                <w:color w:val="auto"/>
                <w:kern w:val="0"/>
                <w:szCs w:val="21"/>
              </w:rPr>
              <w:t>2</w:t>
            </w:r>
          </w:p>
        </w:tc>
        <w:tc>
          <w:tcPr>
            <w:tcW w:w="1550" w:type="dxa"/>
            <w:vMerge w:val="restart"/>
            <w:vAlign w:val="center"/>
          </w:tcPr>
          <w:p>
            <w:pPr>
              <w:spacing w:line="480" w:lineRule="auto"/>
              <w:rPr>
                <w:rFonts w:asciiTheme="minorEastAsia" w:hAnsiTheme="minorEastAsia"/>
                <w:color w:val="auto"/>
                <w:kern w:val="0"/>
                <w:szCs w:val="21"/>
              </w:rPr>
            </w:pPr>
            <w:r>
              <w:rPr>
                <w:rFonts w:asciiTheme="minorEastAsia" w:hAnsiTheme="minorEastAsia"/>
                <w:color w:val="auto"/>
                <w:kern w:val="0"/>
                <w:szCs w:val="21"/>
              </w:rPr>
              <w:t>展位费</w:t>
            </w:r>
          </w:p>
        </w:tc>
        <w:tc>
          <w:tcPr>
            <w:tcW w:w="2082" w:type="dxa"/>
            <w:vMerge w:val="restart"/>
            <w:vAlign w:val="center"/>
          </w:tcPr>
          <w:p>
            <w:pPr>
              <w:spacing w:line="480" w:lineRule="auto"/>
              <w:rPr>
                <w:rFonts w:asciiTheme="minorEastAsia" w:hAnsiTheme="minorEastAsia"/>
                <w:color w:val="auto"/>
                <w:kern w:val="0"/>
                <w:szCs w:val="21"/>
              </w:rPr>
            </w:pPr>
            <w:r>
              <w:rPr>
                <w:rFonts w:hint="eastAsia" w:asciiTheme="minorEastAsia" w:hAnsiTheme="minorEastAsia"/>
                <w:color w:val="auto"/>
                <w:kern w:val="0"/>
                <w:szCs w:val="21"/>
              </w:rPr>
              <w:t>室内</w:t>
            </w:r>
            <w:r>
              <w:rPr>
                <w:rFonts w:asciiTheme="minorEastAsia" w:hAnsiTheme="minorEastAsia"/>
                <w:color w:val="auto"/>
                <w:kern w:val="0"/>
                <w:szCs w:val="21"/>
              </w:rPr>
              <w:t>标准展位</w:t>
            </w:r>
            <w:r>
              <w:rPr>
                <w:rFonts w:hint="eastAsia" w:asciiTheme="minorEastAsia" w:hAnsiTheme="minorEastAsia"/>
                <w:color w:val="auto"/>
                <w:kern w:val="0"/>
                <w:szCs w:val="21"/>
              </w:rPr>
              <w:t>（</w:t>
            </w:r>
            <w:r>
              <w:rPr>
                <w:rFonts w:hint="eastAsia" w:cs="Arial" w:asciiTheme="minorEastAsia" w:hAnsiTheme="minorEastAsia"/>
                <w:color w:val="auto"/>
                <w:szCs w:val="21"/>
              </w:rPr>
              <w:t>9</w:t>
            </w:r>
            <w:r>
              <w:rPr>
                <w:rFonts w:ascii="Arial" w:hAnsi="Arial" w:cs="Arial"/>
                <w:color w:val="auto"/>
                <w:szCs w:val="21"/>
              </w:rPr>
              <w:t>㎡</w:t>
            </w:r>
            <w:r>
              <w:rPr>
                <w:rFonts w:hint="eastAsia" w:asciiTheme="minorEastAsia" w:hAnsiTheme="minorEastAsia"/>
                <w:color w:val="auto"/>
                <w:kern w:val="0"/>
                <w:szCs w:val="21"/>
              </w:rPr>
              <w:t>）</w:t>
            </w:r>
            <w:r>
              <w:rPr>
                <w:rFonts w:hint="eastAsia" w:ascii="Verdana" w:hAnsi="Verdana"/>
                <w:color w:val="auto"/>
                <w:szCs w:val="21"/>
              </w:rPr>
              <w:t>（</w:t>
            </w:r>
            <w:r>
              <w:rPr>
                <w:rFonts w:ascii="Verdana" w:hAnsi="Verdana"/>
                <w:color w:val="auto"/>
                <w:szCs w:val="21"/>
              </w:rPr>
              <w:t>包括：</w:t>
            </w:r>
            <w:r>
              <w:rPr>
                <w:rFonts w:hint="eastAsia" w:ascii="Arial" w:hAnsi="Arial" w:cs="Arial"/>
                <w:color w:val="auto"/>
                <w:szCs w:val="21"/>
              </w:rPr>
              <w:t>展位租赁费、</w:t>
            </w:r>
            <w:r>
              <w:rPr>
                <w:rFonts w:hint="eastAsia" w:ascii="Verdana" w:hAnsi="Verdana"/>
                <w:color w:val="auto"/>
                <w:szCs w:val="21"/>
              </w:rPr>
              <w:t>标配展具</w:t>
            </w:r>
            <w:r>
              <w:rPr>
                <w:rFonts w:hint="eastAsia" w:ascii="Verdana" w:hAnsi="Verdana"/>
                <w:color w:val="auto"/>
                <w:szCs w:val="21"/>
                <w:lang w:eastAsia="zh-CN"/>
              </w:rPr>
              <w:t>）</w:t>
            </w:r>
          </w:p>
        </w:tc>
        <w:tc>
          <w:tcPr>
            <w:tcW w:w="2256" w:type="dxa"/>
            <w:vAlign w:val="center"/>
          </w:tcPr>
          <w:p>
            <w:pPr>
              <w:spacing w:line="480" w:lineRule="auto"/>
              <w:rPr>
                <w:rFonts w:asciiTheme="minorEastAsia" w:hAnsiTheme="minorEastAsia"/>
                <w:color w:val="auto"/>
                <w:kern w:val="0"/>
                <w:szCs w:val="21"/>
              </w:rPr>
            </w:pPr>
            <w:r>
              <w:rPr>
                <w:rFonts w:asciiTheme="minorEastAsia" w:hAnsiTheme="minorEastAsia"/>
                <w:color w:val="auto"/>
                <w:kern w:val="0"/>
                <w:szCs w:val="21"/>
              </w:rPr>
              <w:t>一面开</w:t>
            </w:r>
          </w:p>
        </w:tc>
        <w:tc>
          <w:tcPr>
            <w:tcW w:w="2705" w:type="dxa"/>
            <w:vAlign w:val="center"/>
          </w:tcPr>
          <w:p>
            <w:pPr>
              <w:spacing w:line="480" w:lineRule="auto"/>
              <w:jc w:val="center"/>
              <w:rPr>
                <w:rFonts w:asciiTheme="minorEastAsia" w:hAnsiTheme="minorEastAsia"/>
                <w:color w:val="auto"/>
                <w:kern w:val="0"/>
                <w:szCs w:val="21"/>
              </w:rPr>
            </w:pPr>
            <w:r>
              <w:rPr>
                <w:rFonts w:hint="eastAsia" w:asciiTheme="minorEastAsia" w:hAnsiTheme="minorEastAsia"/>
                <w:color w:val="auto"/>
                <w:kern w:val="0"/>
                <w:szCs w:val="21"/>
                <w:lang w:val="en-US" w:eastAsia="zh-CN"/>
              </w:rPr>
              <w:t>28</w:t>
            </w:r>
            <w:r>
              <w:rPr>
                <w:rFonts w:hint="eastAsia" w:asciiTheme="minorEastAsia" w:hAnsiTheme="minorEastAsia"/>
                <w:color w:val="auto"/>
                <w:kern w:val="0"/>
                <w:szCs w:val="21"/>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7" w:type="dxa"/>
            <w:vMerge w:val="continue"/>
            <w:vAlign w:val="center"/>
          </w:tcPr>
          <w:p>
            <w:pPr>
              <w:spacing w:line="480" w:lineRule="auto"/>
              <w:jc w:val="center"/>
              <w:rPr>
                <w:rFonts w:asciiTheme="minorEastAsia" w:hAnsiTheme="minorEastAsia"/>
                <w:color w:val="auto"/>
                <w:kern w:val="0"/>
                <w:szCs w:val="21"/>
              </w:rPr>
            </w:pPr>
          </w:p>
        </w:tc>
        <w:tc>
          <w:tcPr>
            <w:tcW w:w="1550" w:type="dxa"/>
            <w:vMerge w:val="continue"/>
            <w:vAlign w:val="center"/>
          </w:tcPr>
          <w:p>
            <w:pPr>
              <w:spacing w:line="480" w:lineRule="auto"/>
              <w:rPr>
                <w:rFonts w:asciiTheme="minorEastAsia" w:hAnsiTheme="minorEastAsia"/>
                <w:color w:val="auto"/>
                <w:kern w:val="0"/>
                <w:szCs w:val="21"/>
              </w:rPr>
            </w:pPr>
          </w:p>
        </w:tc>
        <w:tc>
          <w:tcPr>
            <w:tcW w:w="2082" w:type="dxa"/>
            <w:vMerge w:val="continue"/>
            <w:vAlign w:val="center"/>
          </w:tcPr>
          <w:p>
            <w:pPr>
              <w:spacing w:line="480" w:lineRule="auto"/>
              <w:rPr>
                <w:rFonts w:asciiTheme="minorEastAsia" w:hAnsiTheme="minorEastAsia"/>
                <w:color w:val="auto"/>
                <w:kern w:val="0"/>
                <w:szCs w:val="21"/>
              </w:rPr>
            </w:pPr>
          </w:p>
        </w:tc>
        <w:tc>
          <w:tcPr>
            <w:tcW w:w="2256" w:type="dxa"/>
            <w:vAlign w:val="center"/>
          </w:tcPr>
          <w:p>
            <w:pPr>
              <w:spacing w:line="480" w:lineRule="auto"/>
              <w:rPr>
                <w:rFonts w:asciiTheme="minorEastAsia" w:hAnsiTheme="minorEastAsia"/>
                <w:color w:val="auto"/>
                <w:kern w:val="0"/>
                <w:szCs w:val="21"/>
              </w:rPr>
            </w:pPr>
            <w:r>
              <w:rPr>
                <w:rFonts w:asciiTheme="minorEastAsia" w:hAnsiTheme="minorEastAsia"/>
                <w:color w:val="auto"/>
                <w:kern w:val="0"/>
                <w:szCs w:val="21"/>
              </w:rPr>
              <w:t>二面开</w:t>
            </w:r>
            <w:r>
              <w:rPr>
                <w:rFonts w:hint="eastAsia" w:asciiTheme="minorEastAsia" w:hAnsiTheme="minorEastAsia"/>
                <w:color w:val="auto"/>
                <w:kern w:val="0"/>
                <w:szCs w:val="21"/>
              </w:rPr>
              <w:t>（增加1</w:t>
            </w:r>
            <w:r>
              <w:rPr>
                <w:rFonts w:hint="eastAsia" w:asciiTheme="minorEastAsia" w:hAnsiTheme="minorEastAsia"/>
                <w:color w:val="auto"/>
                <w:kern w:val="0"/>
                <w:szCs w:val="21"/>
                <w:lang w:val="en-US" w:eastAsia="zh-CN"/>
              </w:rPr>
              <w:t>0</w:t>
            </w:r>
            <w:r>
              <w:rPr>
                <w:rFonts w:hint="eastAsia" w:asciiTheme="minorEastAsia" w:hAnsiTheme="minorEastAsia"/>
                <w:color w:val="auto"/>
                <w:kern w:val="0"/>
                <w:szCs w:val="21"/>
              </w:rPr>
              <w:t>%）</w:t>
            </w:r>
          </w:p>
        </w:tc>
        <w:tc>
          <w:tcPr>
            <w:tcW w:w="2705" w:type="dxa"/>
            <w:vAlign w:val="center"/>
          </w:tcPr>
          <w:p>
            <w:pPr>
              <w:spacing w:line="480" w:lineRule="auto"/>
              <w:jc w:val="center"/>
              <w:rPr>
                <w:rFonts w:asciiTheme="minorEastAsia" w:hAnsiTheme="minorEastAsia"/>
                <w:color w:val="auto"/>
                <w:kern w:val="0"/>
                <w:szCs w:val="21"/>
              </w:rPr>
            </w:pPr>
            <w:r>
              <w:rPr>
                <w:rFonts w:hint="eastAsia" w:asciiTheme="minorEastAsia" w:hAnsiTheme="minorEastAsia"/>
                <w:color w:val="auto"/>
                <w:kern w:val="0"/>
                <w:szCs w:val="21"/>
                <w:lang w:val="en-US" w:eastAsia="zh-CN"/>
              </w:rPr>
              <w:t>308</w:t>
            </w:r>
            <w:r>
              <w:rPr>
                <w:rFonts w:hint="eastAsia" w:asciiTheme="minorEastAsia" w:hAnsiTheme="minorEastAsia"/>
                <w:color w:val="auto"/>
                <w:kern w:val="0"/>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87" w:type="dxa"/>
            <w:vMerge w:val="continue"/>
            <w:vAlign w:val="center"/>
          </w:tcPr>
          <w:p>
            <w:pPr>
              <w:spacing w:line="480" w:lineRule="auto"/>
              <w:jc w:val="center"/>
              <w:rPr>
                <w:rFonts w:asciiTheme="minorEastAsia" w:hAnsiTheme="minorEastAsia"/>
                <w:color w:val="auto"/>
                <w:kern w:val="0"/>
                <w:szCs w:val="21"/>
              </w:rPr>
            </w:pPr>
          </w:p>
        </w:tc>
        <w:tc>
          <w:tcPr>
            <w:tcW w:w="1550" w:type="dxa"/>
            <w:vMerge w:val="continue"/>
            <w:vAlign w:val="center"/>
          </w:tcPr>
          <w:p>
            <w:pPr>
              <w:spacing w:line="480" w:lineRule="auto"/>
              <w:rPr>
                <w:rFonts w:asciiTheme="minorEastAsia" w:hAnsiTheme="minorEastAsia"/>
                <w:color w:val="auto"/>
                <w:kern w:val="0"/>
                <w:szCs w:val="21"/>
              </w:rPr>
            </w:pPr>
          </w:p>
        </w:tc>
        <w:tc>
          <w:tcPr>
            <w:tcW w:w="2082" w:type="dxa"/>
            <w:vMerge w:val="restart"/>
            <w:vAlign w:val="center"/>
          </w:tcPr>
          <w:p>
            <w:pPr>
              <w:spacing w:line="480" w:lineRule="auto"/>
              <w:rPr>
                <w:rFonts w:asciiTheme="minorEastAsia" w:hAnsiTheme="minorEastAsia"/>
                <w:color w:val="auto"/>
                <w:kern w:val="0"/>
                <w:szCs w:val="21"/>
              </w:rPr>
            </w:pPr>
            <w:r>
              <w:rPr>
                <w:rFonts w:asciiTheme="minorEastAsia" w:hAnsiTheme="minorEastAsia"/>
                <w:color w:val="auto"/>
                <w:kern w:val="0"/>
                <w:szCs w:val="21"/>
              </w:rPr>
              <w:t>室内光地</w:t>
            </w:r>
          </w:p>
          <w:p>
            <w:pPr>
              <w:spacing w:line="480" w:lineRule="auto"/>
              <w:rPr>
                <w:rFonts w:asciiTheme="minorEastAsia" w:hAnsiTheme="minorEastAsia"/>
                <w:color w:val="auto"/>
                <w:kern w:val="0"/>
                <w:szCs w:val="21"/>
              </w:rPr>
            </w:pPr>
            <w:r>
              <w:rPr>
                <w:rFonts w:hint="eastAsia" w:asciiTheme="minorEastAsia" w:hAnsiTheme="minorEastAsia"/>
                <w:color w:val="auto"/>
                <w:kern w:val="0"/>
                <w:szCs w:val="21"/>
              </w:rPr>
              <w:t>（50</w:t>
            </w:r>
            <w:r>
              <w:rPr>
                <w:rFonts w:asciiTheme="minorEastAsia" w:hAnsiTheme="minorEastAsia"/>
                <w:color w:val="auto"/>
                <w:kern w:val="0"/>
                <w:szCs w:val="21"/>
              </w:rPr>
              <w:t>㎡</w:t>
            </w:r>
            <w:r>
              <w:rPr>
                <w:rFonts w:hint="eastAsia" w:asciiTheme="minorEastAsia" w:hAnsiTheme="minorEastAsia"/>
                <w:color w:val="auto"/>
                <w:kern w:val="0"/>
                <w:szCs w:val="21"/>
              </w:rPr>
              <w:t>以上）</w:t>
            </w:r>
          </w:p>
        </w:tc>
        <w:tc>
          <w:tcPr>
            <w:tcW w:w="2256" w:type="dxa"/>
            <w:vAlign w:val="center"/>
          </w:tcPr>
          <w:p>
            <w:pPr>
              <w:spacing w:line="480" w:lineRule="auto"/>
              <w:rPr>
                <w:rFonts w:asciiTheme="minorEastAsia" w:hAnsiTheme="minorEastAsia"/>
                <w:color w:val="auto"/>
                <w:kern w:val="0"/>
                <w:szCs w:val="21"/>
              </w:rPr>
            </w:pPr>
            <w:r>
              <w:rPr>
                <w:rFonts w:asciiTheme="minorEastAsia" w:hAnsiTheme="minorEastAsia"/>
                <w:color w:val="auto"/>
                <w:kern w:val="0"/>
                <w:szCs w:val="21"/>
              </w:rPr>
              <w:t>一面开</w:t>
            </w:r>
          </w:p>
        </w:tc>
        <w:tc>
          <w:tcPr>
            <w:tcW w:w="2705" w:type="dxa"/>
            <w:vAlign w:val="center"/>
          </w:tcPr>
          <w:p>
            <w:pPr>
              <w:spacing w:line="480" w:lineRule="auto"/>
              <w:jc w:val="center"/>
              <w:rPr>
                <w:rFonts w:asciiTheme="minorEastAsia" w:hAnsiTheme="minorEastAsia"/>
                <w:color w:val="auto"/>
                <w:kern w:val="0"/>
                <w:szCs w:val="21"/>
              </w:rPr>
            </w:pPr>
            <w:r>
              <w:rPr>
                <w:rFonts w:hint="eastAsia" w:asciiTheme="minorEastAsia" w:hAnsiTheme="minorEastAsia"/>
                <w:color w:val="auto"/>
                <w:kern w:val="0"/>
                <w:szCs w:val="21"/>
              </w:rPr>
              <w:t>2200.00</w:t>
            </w:r>
            <w:r>
              <w:rPr>
                <w:rFonts w:asciiTheme="minorEastAsia" w:hAnsiTheme="minorEastAsi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87" w:type="dxa"/>
            <w:vMerge w:val="continue"/>
            <w:vAlign w:val="center"/>
          </w:tcPr>
          <w:p>
            <w:pPr>
              <w:spacing w:line="480" w:lineRule="auto"/>
              <w:jc w:val="center"/>
              <w:rPr>
                <w:rFonts w:asciiTheme="minorEastAsia" w:hAnsiTheme="minorEastAsia"/>
                <w:color w:val="auto"/>
                <w:kern w:val="0"/>
                <w:szCs w:val="21"/>
              </w:rPr>
            </w:pPr>
          </w:p>
        </w:tc>
        <w:tc>
          <w:tcPr>
            <w:tcW w:w="1550" w:type="dxa"/>
            <w:vMerge w:val="continue"/>
            <w:vAlign w:val="center"/>
          </w:tcPr>
          <w:p>
            <w:pPr>
              <w:spacing w:line="480" w:lineRule="auto"/>
              <w:rPr>
                <w:rFonts w:asciiTheme="minorEastAsia" w:hAnsiTheme="minorEastAsia"/>
                <w:color w:val="auto"/>
                <w:kern w:val="0"/>
                <w:szCs w:val="21"/>
              </w:rPr>
            </w:pPr>
          </w:p>
        </w:tc>
        <w:tc>
          <w:tcPr>
            <w:tcW w:w="2082" w:type="dxa"/>
            <w:vMerge w:val="continue"/>
            <w:vAlign w:val="center"/>
          </w:tcPr>
          <w:p>
            <w:pPr>
              <w:spacing w:line="480" w:lineRule="auto"/>
              <w:rPr>
                <w:rFonts w:asciiTheme="minorEastAsia" w:hAnsiTheme="minorEastAsia"/>
                <w:color w:val="auto"/>
                <w:kern w:val="0"/>
                <w:szCs w:val="21"/>
              </w:rPr>
            </w:pPr>
          </w:p>
        </w:tc>
        <w:tc>
          <w:tcPr>
            <w:tcW w:w="2256" w:type="dxa"/>
            <w:vAlign w:val="center"/>
          </w:tcPr>
          <w:p>
            <w:pPr>
              <w:spacing w:line="480" w:lineRule="auto"/>
              <w:rPr>
                <w:rFonts w:asciiTheme="minorEastAsia" w:hAnsiTheme="minorEastAsia"/>
                <w:color w:val="auto"/>
                <w:kern w:val="0"/>
                <w:szCs w:val="21"/>
              </w:rPr>
            </w:pPr>
            <w:r>
              <w:rPr>
                <w:rFonts w:asciiTheme="minorEastAsia" w:hAnsiTheme="minorEastAsia"/>
                <w:color w:val="auto"/>
                <w:kern w:val="0"/>
                <w:szCs w:val="21"/>
              </w:rPr>
              <w:t>二面开</w:t>
            </w:r>
            <w:r>
              <w:rPr>
                <w:rFonts w:hint="eastAsia" w:asciiTheme="minorEastAsia" w:hAnsiTheme="minorEastAsia"/>
                <w:color w:val="auto"/>
                <w:kern w:val="0"/>
                <w:szCs w:val="21"/>
              </w:rPr>
              <w:t>（增加10%）</w:t>
            </w:r>
          </w:p>
        </w:tc>
        <w:tc>
          <w:tcPr>
            <w:tcW w:w="2705" w:type="dxa"/>
            <w:vAlign w:val="center"/>
          </w:tcPr>
          <w:p>
            <w:pPr>
              <w:spacing w:line="480" w:lineRule="auto"/>
              <w:jc w:val="center"/>
              <w:rPr>
                <w:rFonts w:asciiTheme="minorEastAsia" w:hAnsiTheme="minorEastAsia"/>
                <w:color w:val="auto"/>
                <w:kern w:val="0"/>
                <w:szCs w:val="21"/>
              </w:rPr>
            </w:pPr>
            <w:r>
              <w:rPr>
                <w:rFonts w:hint="eastAsia" w:asciiTheme="minorEastAsia" w:hAnsiTheme="minorEastAsia"/>
                <w:color w:val="auto"/>
                <w:kern w:val="0"/>
                <w:szCs w:val="21"/>
                <w:lang w:val="en-US" w:eastAsia="zh-CN"/>
              </w:rPr>
              <w:t>2420</w:t>
            </w:r>
            <w:r>
              <w:rPr>
                <w:rFonts w:hint="eastAsia" w:asciiTheme="minorEastAsia" w:hAnsiTheme="minorEastAsia"/>
                <w:color w:val="auto"/>
                <w:kern w:val="0"/>
                <w:szCs w:val="21"/>
              </w:rPr>
              <w:t>.00</w:t>
            </w:r>
            <w:r>
              <w:rPr>
                <w:rFonts w:asciiTheme="minorEastAsia" w:hAnsiTheme="minorEastAsi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87" w:type="dxa"/>
            <w:vMerge w:val="continue"/>
            <w:vAlign w:val="center"/>
          </w:tcPr>
          <w:p>
            <w:pPr>
              <w:spacing w:line="480" w:lineRule="auto"/>
              <w:jc w:val="center"/>
              <w:rPr>
                <w:rFonts w:asciiTheme="minorEastAsia" w:hAnsiTheme="minorEastAsia"/>
                <w:color w:val="auto"/>
                <w:kern w:val="0"/>
                <w:szCs w:val="21"/>
              </w:rPr>
            </w:pPr>
          </w:p>
        </w:tc>
        <w:tc>
          <w:tcPr>
            <w:tcW w:w="1550" w:type="dxa"/>
            <w:vMerge w:val="continue"/>
            <w:vAlign w:val="center"/>
          </w:tcPr>
          <w:p>
            <w:pPr>
              <w:spacing w:line="480" w:lineRule="auto"/>
              <w:rPr>
                <w:rFonts w:asciiTheme="minorEastAsia" w:hAnsiTheme="minorEastAsia"/>
                <w:color w:val="auto"/>
                <w:kern w:val="0"/>
                <w:szCs w:val="21"/>
              </w:rPr>
            </w:pPr>
          </w:p>
        </w:tc>
        <w:tc>
          <w:tcPr>
            <w:tcW w:w="2082" w:type="dxa"/>
            <w:vMerge w:val="continue"/>
            <w:vAlign w:val="center"/>
          </w:tcPr>
          <w:p>
            <w:pPr>
              <w:spacing w:line="480" w:lineRule="auto"/>
              <w:rPr>
                <w:rFonts w:asciiTheme="minorEastAsia" w:hAnsiTheme="minorEastAsia"/>
                <w:color w:val="auto"/>
                <w:kern w:val="0"/>
                <w:szCs w:val="21"/>
              </w:rPr>
            </w:pPr>
          </w:p>
        </w:tc>
        <w:tc>
          <w:tcPr>
            <w:tcW w:w="2256" w:type="dxa"/>
            <w:vAlign w:val="center"/>
          </w:tcPr>
          <w:p>
            <w:pPr>
              <w:spacing w:line="480" w:lineRule="auto"/>
              <w:rPr>
                <w:rFonts w:asciiTheme="minorEastAsia" w:hAnsiTheme="minorEastAsia"/>
                <w:color w:val="auto"/>
                <w:kern w:val="0"/>
                <w:szCs w:val="21"/>
              </w:rPr>
            </w:pPr>
            <w:r>
              <w:rPr>
                <w:rFonts w:asciiTheme="minorEastAsia" w:hAnsiTheme="minorEastAsia"/>
                <w:color w:val="auto"/>
                <w:kern w:val="0"/>
                <w:szCs w:val="21"/>
              </w:rPr>
              <w:t>三面开</w:t>
            </w:r>
            <w:r>
              <w:rPr>
                <w:rFonts w:hint="eastAsia" w:asciiTheme="minorEastAsia" w:hAnsiTheme="minorEastAsia"/>
                <w:color w:val="auto"/>
                <w:kern w:val="0"/>
                <w:szCs w:val="21"/>
              </w:rPr>
              <w:t>（增加</w:t>
            </w:r>
            <w:r>
              <w:rPr>
                <w:rFonts w:hint="eastAsia" w:asciiTheme="minorEastAsia" w:hAnsiTheme="minorEastAsia"/>
                <w:color w:val="auto"/>
                <w:kern w:val="0"/>
                <w:szCs w:val="21"/>
                <w:lang w:val="en-US" w:eastAsia="zh-CN"/>
              </w:rPr>
              <w:t>15</w:t>
            </w:r>
            <w:r>
              <w:rPr>
                <w:rFonts w:hint="eastAsia" w:asciiTheme="minorEastAsia" w:hAnsiTheme="minorEastAsia"/>
                <w:color w:val="auto"/>
                <w:kern w:val="0"/>
                <w:szCs w:val="21"/>
              </w:rPr>
              <w:t>%）</w:t>
            </w:r>
          </w:p>
        </w:tc>
        <w:tc>
          <w:tcPr>
            <w:tcW w:w="2705" w:type="dxa"/>
            <w:vAlign w:val="center"/>
          </w:tcPr>
          <w:p>
            <w:pPr>
              <w:spacing w:line="480" w:lineRule="auto"/>
              <w:jc w:val="center"/>
              <w:rPr>
                <w:rFonts w:asciiTheme="minorEastAsia" w:hAnsiTheme="minorEastAsia"/>
                <w:color w:val="auto"/>
                <w:kern w:val="0"/>
                <w:szCs w:val="21"/>
              </w:rPr>
            </w:pPr>
            <w:r>
              <w:rPr>
                <w:rFonts w:hint="eastAsia" w:asciiTheme="minorEastAsia" w:hAnsiTheme="minorEastAsia"/>
                <w:color w:val="auto"/>
                <w:kern w:val="0"/>
                <w:szCs w:val="21"/>
                <w:lang w:val="en-US" w:eastAsia="zh-CN"/>
              </w:rPr>
              <w:t>2530</w:t>
            </w:r>
            <w:r>
              <w:rPr>
                <w:rFonts w:hint="eastAsia" w:asciiTheme="minorEastAsia" w:hAnsiTheme="minorEastAsia"/>
                <w:color w:val="auto"/>
                <w:kern w:val="0"/>
                <w:szCs w:val="21"/>
              </w:rPr>
              <w:t>.00/</w:t>
            </w:r>
            <w:r>
              <w:rPr>
                <w:rFonts w:asciiTheme="minorEastAsia" w:hAnsiTheme="minorEastAsi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7" w:type="dxa"/>
            <w:vMerge w:val="continue"/>
            <w:vAlign w:val="center"/>
          </w:tcPr>
          <w:p>
            <w:pPr>
              <w:spacing w:line="480" w:lineRule="auto"/>
              <w:jc w:val="center"/>
              <w:rPr>
                <w:rFonts w:asciiTheme="minorEastAsia" w:hAnsiTheme="minorEastAsia"/>
                <w:color w:val="auto"/>
                <w:kern w:val="0"/>
                <w:szCs w:val="21"/>
              </w:rPr>
            </w:pPr>
          </w:p>
        </w:tc>
        <w:tc>
          <w:tcPr>
            <w:tcW w:w="1550" w:type="dxa"/>
            <w:vMerge w:val="continue"/>
            <w:vAlign w:val="center"/>
          </w:tcPr>
          <w:p>
            <w:pPr>
              <w:spacing w:line="480" w:lineRule="auto"/>
              <w:rPr>
                <w:rFonts w:asciiTheme="minorEastAsia" w:hAnsiTheme="minorEastAsia"/>
                <w:color w:val="auto"/>
                <w:kern w:val="0"/>
                <w:szCs w:val="21"/>
              </w:rPr>
            </w:pPr>
          </w:p>
        </w:tc>
        <w:tc>
          <w:tcPr>
            <w:tcW w:w="2082" w:type="dxa"/>
            <w:vMerge w:val="continue"/>
            <w:vAlign w:val="center"/>
          </w:tcPr>
          <w:p>
            <w:pPr>
              <w:spacing w:line="480" w:lineRule="auto"/>
              <w:rPr>
                <w:rFonts w:asciiTheme="minorEastAsia" w:hAnsiTheme="minorEastAsia"/>
                <w:color w:val="auto"/>
                <w:kern w:val="0"/>
                <w:szCs w:val="21"/>
              </w:rPr>
            </w:pPr>
          </w:p>
        </w:tc>
        <w:tc>
          <w:tcPr>
            <w:tcW w:w="2256" w:type="dxa"/>
            <w:vAlign w:val="center"/>
          </w:tcPr>
          <w:p>
            <w:pPr>
              <w:spacing w:line="480" w:lineRule="auto"/>
              <w:rPr>
                <w:rFonts w:asciiTheme="minorEastAsia" w:hAnsiTheme="minorEastAsia"/>
                <w:color w:val="auto"/>
                <w:kern w:val="0"/>
                <w:szCs w:val="21"/>
              </w:rPr>
            </w:pPr>
            <w:r>
              <w:rPr>
                <w:rFonts w:hint="eastAsia" w:asciiTheme="minorEastAsia" w:hAnsiTheme="minorEastAsia"/>
                <w:color w:val="auto"/>
                <w:kern w:val="0"/>
                <w:szCs w:val="21"/>
              </w:rPr>
              <w:t>独立岛（增加</w:t>
            </w:r>
            <w:r>
              <w:rPr>
                <w:rFonts w:hint="eastAsia" w:asciiTheme="minorEastAsia" w:hAnsiTheme="minorEastAsia"/>
                <w:color w:val="auto"/>
                <w:kern w:val="0"/>
                <w:szCs w:val="21"/>
                <w:lang w:val="en-US" w:eastAsia="zh-CN"/>
              </w:rPr>
              <w:t>20</w:t>
            </w:r>
            <w:r>
              <w:rPr>
                <w:rFonts w:hint="eastAsia" w:asciiTheme="minorEastAsia" w:hAnsiTheme="minorEastAsia"/>
                <w:color w:val="auto"/>
                <w:kern w:val="0"/>
                <w:szCs w:val="21"/>
              </w:rPr>
              <w:t>%）</w:t>
            </w:r>
          </w:p>
        </w:tc>
        <w:tc>
          <w:tcPr>
            <w:tcW w:w="2705" w:type="dxa"/>
            <w:vAlign w:val="center"/>
          </w:tcPr>
          <w:p>
            <w:pPr>
              <w:spacing w:line="480" w:lineRule="auto"/>
              <w:jc w:val="center"/>
              <w:rPr>
                <w:rFonts w:asciiTheme="minorEastAsia" w:hAnsiTheme="minorEastAsia"/>
                <w:color w:val="auto"/>
                <w:kern w:val="0"/>
                <w:szCs w:val="21"/>
              </w:rPr>
            </w:pPr>
            <w:r>
              <w:rPr>
                <w:rFonts w:hint="eastAsia" w:asciiTheme="minorEastAsia" w:hAnsiTheme="minorEastAsia"/>
                <w:color w:val="auto"/>
                <w:kern w:val="0"/>
                <w:szCs w:val="21"/>
                <w:lang w:val="en-US" w:eastAsia="zh-CN"/>
              </w:rPr>
              <w:t>2640</w:t>
            </w:r>
            <w:r>
              <w:rPr>
                <w:rFonts w:hint="eastAsia" w:asciiTheme="minorEastAsia" w:hAnsiTheme="minorEastAsia"/>
                <w:color w:val="auto"/>
                <w:kern w:val="0"/>
                <w:szCs w:val="21"/>
              </w:rPr>
              <w:t>.00</w:t>
            </w:r>
            <w:r>
              <w:rPr>
                <w:rFonts w:asciiTheme="minorEastAsia" w:hAnsiTheme="minorEastAsi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87" w:type="dxa"/>
            <w:vMerge w:val="continue"/>
            <w:vAlign w:val="center"/>
          </w:tcPr>
          <w:p>
            <w:pPr>
              <w:spacing w:line="480" w:lineRule="auto"/>
              <w:jc w:val="center"/>
              <w:rPr>
                <w:rFonts w:asciiTheme="minorEastAsia" w:hAnsiTheme="minorEastAsia"/>
                <w:color w:val="auto"/>
                <w:kern w:val="0"/>
                <w:szCs w:val="21"/>
              </w:rPr>
            </w:pPr>
          </w:p>
        </w:tc>
        <w:tc>
          <w:tcPr>
            <w:tcW w:w="1550" w:type="dxa"/>
            <w:vMerge w:val="continue"/>
            <w:vAlign w:val="center"/>
          </w:tcPr>
          <w:p>
            <w:pPr>
              <w:spacing w:line="480" w:lineRule="auto"/>
              <w:rPr>
                <w:rFonts w:asciiTheme="minorEastAsia" w:hAnsiTheme="minorEastAsia"/>
                <w:color w:val="auto"/>
                <w:kern w:val="0"/>
                <w:szCs w:val="21"/>
              </w:rPr>
            </w:pPr>
          </w:p>
        </w:tc>
        <w:tc>
          <w:tcPr>
            <w:tcW w:w="2082" w:type="dxa"/>
            <w:vMerge w:val="restart"/>
            <w:vAlign w:val="center"/>
          </w:tcPr>
          <w:p>
            <w:pPr>
              <w:spacing w:line="480" w:lineRule="auto"/>
              <w:rPr>
                <w:rFonts w:asciiTheme="minorEastAsia" w:hAnsiTheme="minorEastAsia"/>
                <w:color w:val="auto"/>
                <w:kern w:val="0"/>
                <w:szCs w:val="21"/>
              </w:rPr>
            </w:pPr>
            <w:r>
              <w:rPr>
                <w:rFonts w:asciiTheme="minorEastAsia" w:hAnsiTheme="minorEastAsia"/>
                <w:color w:val="auto"/>
                <w:kern w:val="0"/>
                <w:szCs w:val="21"/>
              </w:rPr>
              <w:t>室外光地</w:t>
            </w:r>
          </w:p>
          <w:p>
            <w:pPr>
              <w:spacing w:line="480" w:lineRule="auto"/>
              <w:rPr>
                <w:rFonts w:hint="eastAsia" w:asciiTheme="minorEastAsia" w:hAnsiTheme="minorEastAsia"/>
                <w:color w:val="auto"/>
                <w:kern w:val="0"/>
                <w:szCs w:val="21"/>
              </w:rPr>
            </w:pPr>
            <w:r>
              <w:rPr>
                <w:rFonts w:hint="eastAsia" w:asciiTheme="minorEastAsia" w:hAnsiTheme="minorEastAsia"/>
                <w:color w:val="auto"/>
                <w:kern w:val="0"/>
                <w:szCs w:val="21"/>
              </w:rPr>
              <w:t>（100</w:t>
            </w:r>
            <w:r>
              <w:rPr>
                <w:rFonts w:asciiTheme="minorEastAsia" w:hAnsiTheme="minorEastAsia"/>
                <w:color w:val="auto"/>
                <w:kern w:val="0"/>
                <w:szCs w:val="21"/>
              </w:rPr>
              <w:t>㎡</w:t>
            </w:r>
            <w:r>
              <w:rPr>
                <w:rFonts w:hint="eastAsia" w:asciiTheme="minorEastAsia" w:hAnsiTheme="minorEastAsia"/>
                <w:color w:val="auto"/>
                <w:kern w:val="0"/>
                <w:szCs w:val="21"/>
              </w:rPr>
              <w:t>以上）</w:t>
            </w:r>
          </w:p>
          <w:p>
            <w:pPr>
              <w:spacing w:line="480" w:lineRule="auto"/>
              <w:rPr>
                <w:rFonts w:hint="default" w:asciiTheme="minorEastAsia" w:hAnsiTheme="minorEastAsia" w:eastAsiaTheme="minorEastAsia"/>
                <w:color w:val="auto"/>
                <w:kern w:val="0"/>
                <w:szCs w:val="21"/>
                <w:lang w:val="en-US" w:eastAsia="zh-CN"/>
              </w:rPr>
            </w:pPr>
          </w:p>
        </w:tc>
        <w:tc>
          <w:tcPr>
            <w:tcW w:w="2256" w:type="dxa"/>
            <w:vAlign w:val="center"/>
          </w:tcPr>
          <w:p>
            <w:pPr>
              <w:spacing w:line="480" w:lineRule="auto"/>
              <w:rPr>
                <w:rFonts w:asciiTheme="minorEastAsia" w:hAnsiTheme="minorEastAsia"/>
                <w:color w:val="auto"/>
                <w:kern w:val="0"/>
                <w:szCs w:val="21"/>
              </w:rPr>
            </w:pPr>
            <w:r>
              <w:rPr>
                <w:rFonts w:hint="eastAsia" w:asciiTheme="minorEastAsia" w:hAnsiTheme="minorEastAsia"/>
                <w:color w:val="auto"/>
                <w:kern w:val="0"/>
                <w:szCs w:val="21"/>
              </w:rPr>
              <w:t>100-250</w:t>
            </w:r>
            <w:r>
              <w:rPr>
                <w:rFonts w:asciiTheme="minorEastAsia" w:hAnsiTheme="minorEastAsia"/>
                <w:color w:val="auto"/>
                <w:kern w:val="0"/>
                <w:szCs w:val="21"/>
              </w:rPr>
              <w:t>㎡</w:t>
            </w:r>
          </w:p>
        </w:tc>
        <w:tc>
          <w:tcPr>
            <w:tcW w:w="2705" w:type="dxa"/>
            <w:vAlign w:val="center"/>
          </w:tcPr>
          <w:p>
            <w:pPr>
              <w:spacing w:line="480" w:lineRule="auto"/>
              <w:jc w:val="center"/>
              <w:rPr>
                <w:rFonts w:asciiTheme="minorEastAsia" w:hAnsiTheme="minorEastAsia"/>
                <w:color w:val="auto"/>
                <w:kern w:val="0"/>
                <w:szCs w:val="21"/>
              </w:rPr>
            </w:pPr>
            <w:r>
              <w:rPr>
                <w:rFonts w:hint="eastAsia" w:asciiTheme="minorEastAsia" w:hAnsiTheme="minorEastAsia"/>
                <w:color w:val="auto"/>
                <w:kern w:val="0"/>
                <w:szCs w:val="21"/>
                <w:lang w:val="en-US" w:eastAsia="zh-CN"/>
              </w:rPr>
              <w:t>EUR 108</w:t>
            </w:r>
            <w:r>
              <w:rPr>
                <w:rFonts w:hint="eastAsia" w:asciiTheme="minorEastAsia" w:hAnsiTheme="minorEastAsia"/>
                <w:color w:val="auto"/>
                <w:kern w:val="0"/>
                <w:szCs w:val="21"/>
              </w:rPr>
              <w:t>.00</w:t>
            </w:r>
            <w:r>
              <w:rPr>
                <w:rFonts w:asciiTheme="minorEastAsia" w:hAnsiTheme="minorEastAsi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87" w:type="dxa"/>
            <w:vMerge w:val="continue"/>
            <w:vAlign w:val="center"/>
          </w:tcPr>
          <w:p>
            <w:pPr>
              <w:spacing w:line="480" w:lineRule="auto"/>
              <w:jc w:val="center"/>
              <w:rPr>
                <w:rFonts w:asciiTheme="minorEastAsia" w:hAnsiTheme="minorEastAsia"/>
                <w:color w:val="auto"/>
                <w:kern w:val="0"/>
                <w:szCs w:val="21"/>
              </w:rPr>
            </w:pPr>
          </w:p>
        </w:tc>
        <w:tc>
          <w:tcPr>
            <w:tcW w:w="1550" w:type="dxa"/>
            <w:vMerge w:val="continue"/>
            <w:vAlign w:val="center"/>
          </w:tcPr>
          <w:p>
            <w:pPr>
              <w:spacing w:line="480" w:lineRule="auto"/>
              <w:rPr>
                <w:rFonts w:asciiTheme="minorEastAsia" w:hAnsiTheme="minorEastAsia"/>
                <w:color w:val="auto"/>
                <w:kern w:val="0"/>
                <w:szCs w:val="21"/>
              </w:rPr>
            </w:pPr>
          </w:p>
        </w:tc>
        <w:tc>
          <w:tcPr>
            <w:tcW w:w="2082" w:type="dxa"/>
            <w:vMerge w:val="continue"/>
            <w:vAlign w:val="center"/>
          </w:tcPr>
          <w:p>
            <w:pPr>
              <w:spacing w:line="480" w:lineRule="auto"/>
              <w:rPr>
                <w:rFonts w:asciiTheme="minorEastAsia" w:hAnsiTheme="minorEastAsia"/>
                <w:color w:val="auto"/>
                <w:kern w:val="0"/>
                <w:szCs w:val="21"/>
              </w:rPr>
            </w:pPr>
          </w:p>
        </w:tc>
        <w:tc>
          <w:tcPr>
            <w:tcW w:w="2256" w:type="dxa"/>
            <w:vAlign w:val="center"/>
          </w:tcPr>
          <w:p>
            <w:pPr>
              <w:spacing w:line="480" w:lineRule="auto"/>
              <w:rPr>
                <w:rFonts w:asciiTheme="minorEastAsia" w:hAnsiTheme="minorEastAsia"/>
                <w:color w:val="auto"/>
                <w:kern w:val="0"/>
                <w:szCs w:val="21"/>
              </w:rPr>
            </w:pPr>
            <w:r>
              <w:rPr>
                <w:rFonts w:hint="eastAsia" w:asciiTheme="minorEastAsia" w:hAnsiTheme="minorEastAsia"/>
                <w:color w:val="auto"/>
                <w:kern w:val="0"/>
                <w:szCs w:val="21"/>
              </w:rPr>
              <w:t>251-750</w:t>
            </w:r>
            <w:r>
              <w:rPr>
                <w:rFonts w:asciiTheme="minorEastAsia" w:hAnsiTheme="minorEastAsia"/>
                <w:color w:val="auto"/>
                <w:kern w:val="0"/>
                <w:szCs w:val="21"/>
              </w:rPr>
              <w:t>㎡</w:t>
            </w:r>
          </w:p>
        </w:tc>
        <w:tc>
          <w:tcPr>
            <w:tcW w:w="2705" w:type="dxa"/>
            <w:vAlign w:val="center"/>
          </w:tcPr>
          <w:p>
            <w:pPr>
              <w:spacing w:line="480" w:lineRule="auto"/>
              <w:jc w:val="center"/>
              <w:rPr>
                <w:rFonts w:asciiTheme="minorEastAsia" w:hAnsiTheme="minorEastAsia"/>
                <w:color w:val="auto"/>
                <w:kern w:val="0"/>
                <w:szCs w:val="21"/>
              </w:rPr>
            </w:pPr>
            <w:r>
              <w:rPr>
                <w:rFonts w:hint="eastAsia" w:asciiTheme="minorEastAsia" w:hAnsiTheme="minorEastAsia"/>
                <w:color w:val="auto"/>
                <w:kern w:val="0"/>
                <w:szCs w:val="21"/>
                <w:lang w:val="en-US" w:eastAsia="zh-CN"/>
              </w:rPr>
              <w:t>EUR 96</w:t>
            </w:r>
            <w:r>
              <w:rPr>
                <w:rFonts w:hint="eastAsia" w:asciiTheme="minorEastAsia" w:hAnsiTheme="minorEastAsia"/>
                <w:color w:val="auto"/>
                <w:kern w:val="0"/>
                <w:szCs w:val="21"/>
              </w:rPr>
              <w:t>.00</w:t>
            </w:r>
            <w:r>
              <w:rPr>
                <w:rFonts w:asciiTheme="minorEastAsia" w:hAnsiTheme="minorEastAsi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87" w:type="dxa"/>
            <w:vMerge w:val="continue"/>
            <w:vAlign w:val="center"/>
          </w:tcPr>
          <w:p>
            <w:pPr>
              <w:spacing w:line="480" w:lineRule="auto"/>
              <w:jc w:val="center"/>
              <w:rPr>
                <w:rFonts w:asciiTheme="minorEastAsia" w:hAnsiTheme="minorEastAsia"/>
                <w:color w:val="auto"/>
                <w:kern w:val="0"/>
                <w:szCs w:val="21"/>
              </w:rPr>
            </w:pPr>
          </w:p>
        </w:tc>
        <w:tc>
          <w:tcPr>
            <w:tcW w:w="1550" w:type="dxa"/>
            <w:vMerge w:val="continue"/>
            <w:vAlign w:val="center"/>
          </w:tcPr>
          <w:p>
            <w:pPr>
              <w:spacing w:line="480" w:lineRule="auto"/>
              <w:rPr>
                <w:rFonts w:asciiTheme="minorEastAsia" w:hAnsiTheme="minorEastAsia"/>
                <w:color w:val="auto"/>
                <w:kern w:val="0"/>
                <w:szCs w:val="21"/>
              </w:rPr>
            </w:pPr>
          </w:p>
        </w:tc>
        <w:tc>
          <w:tcPr>
            <w:tcW w:w="2082" w:type="dxa"/>
            <w:vMerge w:val="continue"/>
            <w:vAlign w:val="center"/>
          </w:tcPr>
          <w:p>
            <w:pPr>
              <w:spacing w:line="480" w:lineRule="auto"/>
              <w:rPr>
                <w:rFonts w:asciiTheme="minorEastAsia" w:hAnsiTheme="minorEastAsia"/>
                <w:color w:val="auto"/>
                <w:kern w:val="0"/>
                <w:szCs w:val="21"/>
              </w:rPr>
            </w:pPr>
          </w:p>
        </w:tc>
        <w:tc>
          <w:tcPr>
            <w:tcW w:w="2256" w:type="dxa"/>
            <w:vAlign w:val="center"/>
          </w:tcPr>
          <w:p>
            <w:pPr>
              <w:spacing w:line="480" w:lineRule="auto"/>
              <w:rPr>
                <w:rFonts w:asciiTheme="minorEastAsia" w:hAnsiTheme="minorEastAsia"/>
                <w:color w:val="auto"/>
                <w:kern w:val="0"/>
                <w:szCs w:val="21"/>
              </w:rPr>
            </w:pPr>
            <w:r>
              <w:rPr>
                <w:rFonts w:hint="eastAsia" w:asciiTheme="minorEastAsia" w:hAnsiTheme="minorEastAsia"/>
                <w:color w:val="auto"/>
                <w:kern w:val="0"/>
                <w:szCs w:val="21"/>
              </w:rPr>
              <w:t>751</w:t>
            </w:r>
            <w:r>
              <w:rPr>
                <w:rFonts w:asciiTheme="minorEastAsia" w:hAnsiTheme="minorEastAsia"/>
                <w:color w:val="auto"/>
                <w:kern w:val="0"/>
                <w:szCs w:val="21"/>
              </w:rPr>
              <w:t>㎡</w:t>
            </w:r>
            <w:r>
              <w:rPr>
                <w:rFonts w:hint="eastAsia" w:asciiTheme="minorEastAsia" w:hAnsiTheme="minorEastAsia"/>
                <w:color w:val="auto"/>
                <w:kern w:val="0"/>
                <w:szCs w:val="21"/>
              </w:rPr>
              <w:t>以上</w:t>
            </w:r>
          </w:p>
        </w:tc>
        <w:tc>
          <w:tcPr>
            <w:tcW w:w="2705" w:type="dxa"/>
            <w:vAlign w:val="center"/>
          </w:tcPr>
          <w:p>
            <w:pPr>
              <w:spacing w:line="480" w:lineRule="auto"/>
              <w:jc w:val="center"/>
              <w:rPr>
                <w:rFonts w:asciiTheme="minorEastAsia" w:hAnsiTheme="minorEastAsia"/>
                <w:color w:val="auto"/>
                <w:kern w:val="0"/>
                <w:szCs w:val="21"/>
              </w:rPr>
            </w:pPr>
            <w:r>
              <w:rPr>
                <w:rFonts w:hint="eastAsia" w:asciiTheme="minorEastAsia" w:hAnsiTheme="minorEastAsia"/>
                <w:color w:val="auto"/>
                <w:kern w:val="0"/>
                <w:szCs w:val="21"/>
                <w:lang w:val="en-US" w:eastAsia="zh-CN"/>
              </w:rPr>
              <w:t>EUR 84.</w:t>
            </w:r>
            <w:r>
              <w:rPr>
                <w:rFonts w:hint="eastAsia" w:asciiTheme="minorEastAsia" w:hAnsiTheme="minorEastAsia"/>
                <w:color w:val="auto"/>
                <w:kern w:val="0"/>
                <w:szCs w:val="21"/>
              </w:rPr>
              <w:t>00</w:t>
            </w:r>
            <w:r>
              <w:rPr>
                <w:rFonts w:asciiTheme="minorEastAsia" w:hAnsiTheme="minorEastAsia"/>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87" w:type="dxa"/>
            <w:vAlign w:val="center"/>
          </w:tcPr>
          <w:p>
            <w:pPr>
              <w:jc w:val="center"/>
              <w:rPr>
                <w:rFonts w:asciiTheme="minorEastAsia" w:hAnsiTheme="minorEastAsia"/>
                <w:color w:val="auto"/>
                <w:kern w:val="0"/>
                <w:szCs w:val="21"/>
              </w:rPr>
            </w:pPr>
            <w:r>
              <w:rPr>
                <w:rFonts w:hint="eastAsia" w:asciiTheme="minorEastAsia" w:hAnsiTheme="minorEastAsia"/>
                <w:color w:val="auto"/>
                <w:kern w:val="0"/>
                <w:szCs w:val="21"/>
              </w:rPr>
              <w:t>3</w:t>
            </w:r>
          </w:p>
        </w:tc>
        <w:tc>
          <w:tcPr>
            <w:tcW w:w="1550" w:type="dxa"/>
            <w:vAlign w:val="center"/>
          </w:tcPr>
          <w:p>
            <w:pPr>
              <w:rPr>
                <w:rFonts w:asciiTheme="minorEastAsia" w:hAnsiTheme="minorEastAsia"/>
                <w:color w:val="auto"/>
                <w:kern w:val="0"/>
                <w:szCs w:val="21"/>
              </w:rPr>
            </w:pPr>
            <w:r>
              <w:rPr>
                <w:rFonts w:hint="eastAsia" w:asciiTheme="minorEastAsia" w:hAnsiTheme="minorEastAsia"/>
                <w:color w:val="auto"/>
                <w:kern w:val="0"/>
                <w:szCs w:val="21"/>
              </w:rPr>
              <w:t>土耳其增值税</w:t>
            </w:r>
          </w:p>
        </w:tc>
        <w:tc>
          <w:tcPr>
            <w:tcW w:w="4338" w:type="dxa"/>
            <w:gridSpan w:val="2"/>
            <w:vAlign w:val="center"/>
          </w:tcPr>
          <w:p>
            <w:pPr>
              <w:rPr>
                <w:rFonts w:hint="default" w:asciiTheme="minorEastAsia" w:hAnsiTheme="minorEastAsia" w:eastAsiaTheme="minorEastAsia"/>
                <w:color w:val="auto"/>
                <w:kern w:val="0"/>
                <w:szCs w:val="21"/>
                <w:lang w:val="en-US" w:eastAsia="zh-CN"/>
              </w:rPr>
            </w:pPr>
            <w:r>
              <w:rPr>
                <w:rFonts w:hint="eastAsia" w:asciiTheme="minorEastAsia" w:hAnsiTheme="minorEastAsia"/>
                <w:color w:val="auto"/>
                <w:kern w:val="0"/>
                <w:szCs w:val="21"/>
                <w:lang w:val="en-US" w:eastAsia="zh-CN"/>
              </w:rPr>
              <w:t>以上报价已含20</w:t>
            </w:r>
            <w:r>
              <w:rPr>
                <w:rFonts w:hint="eastAsia" w:asciiTheme="minorEastAsia" w:hAnsiTheme="minorEastAsia"/>
                <w:color w:val="auto"/>
                <w:kern w:val="0"/>
                <w:szCs w:val="21"/>
              </w:rPr>
              <w:t>%土耳其增值税</w:t>
            </w:r>
          </w:p>
        </w:tc>
        <w:tc>
          <w:tcPr>
            <w:tcW w:w="2705" w:type="dxa"/>
            <w:vAlign w:val="center"/>
          </w:tcPr>
          <w:p>
            <w:pPr>
              <w:jc w:val="center"/>
              <w:rPr>
                <w:rFonts w:asciiTheme="minorEastAsia" w:hAnsiTheme="minor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87" w:type="dxa"/>
            <w:vAlign w:val="center"/>
          </w:tcPr>
          <w:p>
            <w:pPr>
              <w:jc w:val="center"/>
              <w:rPr>
                <w:rFonts w:asciiTheme="minorEastAsia" w:hAnsiTheme="minorEastAsia"/>
                <w:color w:val="auto"/>
                <w:kern w:val="0"/>
                <w:szCs w:val="21"/>
              </w:rPr>
            </w:pPr>
            <w:r>
              <w:rPr>
                <w:rFonts w:hint="eastAsia" w:asciiTheme="minorEastAsia" w:hAnsiTheme="minorEastAsia"/>
                <w:color w:val="auto"/>
                <w:kern w:val="0"/>
                <w:szCs w:val="21"/>
              </w:rPr>
              <w:t>4</w:t>
            </w:r>
          </w:p>
        </w:tc>
        <w:tc>
          <w:tcPr>
            <w:tcW w:w="1550" w:type="dxa"/>
            <w:vAlign w:val="center"/>
          </w:tcPr>
          <w:p>
            <w:pPr>
              <w:rPr>
                <w:rFonts w:asciiTheme="minorEastAsia" w:hAnsiTheme="minorEastAsia"/>
                <w:color w:val="auto"/>
                <w:kern w:val="0"/>
                <w:szCs w:val="21"/>
              </w:rPr>
            </w:pPr>
            <w:r>
              <w:rPr>
                <w:rFonts w:asciiTheme="minorEastAsia" w:hAnsiTheme="minorEastAsia"/>
                <w:color w:val="auto"/>
                <w:kern w:val="0"/>
                <w:szCs w:val="21"/>
              </w:rPr>
              <w:t>展期人员费用</w:t>
            </w:r>
          </w:p>
        </w:tc>
        <w:tc>
          <w:tcPr>
            <w:tcW w:w="7043" w:type="dxa"/>
            <w:gridSpan w:val="3"/>
            <w:vAlign w:val="center"/>
          </w:tcPr>
          <w:p>
            <w:pPr>
              <w:ind w:right="-107" w:rightChars="-51"/>
              <w:rPr>
                <w:rFonts w:asciiTheme="minorEastAsia" w:hAnsiTheme="minorEastAsia"/>
                <w:color w:val="auto"/>
                <w:kern w:val="0"/>
                <w:szCs w:val="21"/>
              </w:rPr>
            </w:pPr>
            <w:r>
              <w:rPr>
                <w:rFonts w:hint="eastAsia" w:asciiTheme="minorEastAsia" w:hAnsiTheme="minorEastAsia"/>
                <w:color w:val="auto"/>
                <w:kern w:val="0"/>
                <w:szCs w:val="21"/>
              </w:rPr>
              <w:t>根据具体行程安排另行通知。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exact"/>
        </w:trPr>
        <w:tc>
          <w:tcPr>
            <w:tcW w:w="9180" w:type="dxa"/>
            <w:gridSpan w:val="5"/>
          </w:tcPr>
          <w:p>
            <w:pPr>
              <w:spacing w:line="320" w:lineRule="exact"/>
              <w:rPr>
                <w:rFonts w:asciiTheme="minorEastAsia" w:hAnsiTheme="minorEastAsia"/>
                <w:color w:val="auto"/>
                <w:kern w:val="0"/>
                <w:szCs w:val="21"/>
              </w:rPr>
            </w:pPr>
            <w:r>
              <w:rPr>
                <w:rFonts w:hint="eastAsia" w:asciiTheme="minorEastAsia" w:hAnsiTheme="minorEastAsia"/>
                <w:color w:val="auto"/>
                <w:kern w:val="0"/>
                <w:szCs w:val="21"/>
              </w:rPr>
              <w:t>注意事项：</w:t>
            </w:r>
          </w:p>
          <w:p>
            <w:pPr>
              <w:spacing w:line="400" w:lineRule="exact"/>
              <w:rPr>
                <w:rFonts w:ascii="仿宋" w:hAnsi="仿宋" w:eastAsia="仿宋" w:cs="Arial"/>
                <w:color w:val="auto"/>
                <w:sz w:val="24"/>
              </w:rPr>
            </w:pPr>
            <w:r>
              <w:rPr>
                <w:rFonts w:hint="eastAsia" w:ascii="仿宋" w:hAnsi="仿宋" w:eastAsia="仿宋" w:cs="Arial"/>
                <w:color w:val="auto"/>
                <w:sz w:val="24"/>
              </w:rPr>
              <w:t>1、参展人员费用将根据具体行程安排另文通知；</w:t>
            </w:r>
          </w:p>
          <w:p>
            <w:pPr>
              <w:spacing w:line="400" w:lineRule="exact"/>
              <w:rPr>
                <w:rFonts w:ascii="仿宋" w:hAnsi="仿宋" w:eastAsia="仿宋" w:cs="Arial"/>
                <w:color w:val="auto"/>
                <w:sz w:val="24"/>
              </w:rPr>
            </w:pPr>
            <w:r>
              <w:rPr>
                <w:rFonts w:hint="eastAsia" w:ascii="仿宋" w:hAnsi="仿宋" w:eastAsia="仿宋" w:cs="Arial"/>
                <w:color w:val="auto"/>
                <w:sz w:val="24"/>
              </w:rPr>
              <w:t>2、展品运输费、海关手续费、展品关税、特殊道具费、进馆费等将另文通知；</w:t>
            </w:r>
          </w:p>
          <w:p>
            <w:pPr>
              <w:spacing w:line="400" w:lineRule="exact"/>
              <w:rPr>
                <w:rFonts w:ascii="仿宋" w:hAnsi="仿宋" w:eastAsia="仿宋" w:cs="Arial"/>
                <w:color w:val="auto"/>
                <w:sz w:val="24"/>
              </w:rPr>
            </w:pPr>
            <w:r>
              <w:rPr>
                <w:rFonts w:hint="eastAsia" w:ascii="仿宋" w:hAnsi="仿宋" w:eastAsia="仿宋" w:cs="Arial"/>
                <w:color w:val="auto"/>
                <w:sz w:val="24"/>
              </w:rPr>
              <w:t>3、参展单位可根据需要聘请展台翻译，所需费用将另文通知；</w:t>
            </w:r>
          </w:p>
          <w:p>
            <w:pPr>
              <w:spacing w:line="320" w:lineRule="exact"/>
              <w:ind w:left="357" w:hanging="357"/>
              <w:rPr>
                <w:rFonts w:ascii="宋体" w:hAnsi="宋体" w:cs="Arial"/>
                <w:bCs/>
                <w:color w:val="auto"/>
                <w:szCs w:val="21"/>
              </w:rPr>
            </w:pPr>
            <w:r>
              <w:rPr>
                <w:rFonts w:hint="eastAsia" w:ascii="仿宋" w:hAnsi="仿宋" w:eastAsia="仿宋" w:cs="Arial"/>
                <w:color w:val="auto"/>
                <w:sz w:val="24"/>
              </w:rPr>
              <w:t>欧元与人民币的汇率以正式报名后的收费通知为准。</w:t>
            </w:r>
          </w:p>
          <w:p>
            <w:pPr>
              <w:spacing w:line="320" w:lineRule="exact"/>
              <w:ind w:left="357" w:hanging="357"/>
              <w:rPr>
                <w:rFonts w:ascii="宋体" w:hAnsi="宋体"/>
                <w:color w:val="auto"/>
                <w:szCs w:val="21"/>
              </w:rPr>
            </w:pPr>
          </w:p>
        </w:tc>
      </w:tr>
    </w:tbl>
    <w:p>
      <w:pPr>
        <w:spacing w:line="360" w:lineRule="auto"/>
        <w:ind w:left="315" w:hanging="315" w:hangingChars="150"/>
        <w:rPr>
          <w:rFonts w:ascii="Arial" w:hAnsi="Arial" w:cs="Arial"/>
          <w:szCs w:val="21"/>
        </w:rPr>
      </w:pPr>
      <w:bookmarkStart w:id="1" w:name="_GoBack"/>
      <w:bookmarkEnd w:id="1"/>
    </w:p>
    <w:p>
      <w:pPr>
        <w:spacing w:line="360" w:lineRule="auto"/>
        <w:rPr>
          <w:rFonts w:ascii="Arial" w:hAnsi="Arial" w:cs="Arial"/>
          <w:szCs w:val="21"/>
        </w:rPr>
      </w:pPr>
    </w:p>
    <w:sectPr>
      <w:pgSz w:w="11906" w:h="16838"/>
      <w:pgMar w:top="1276" w:right="1274" w:bottom="993"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LF-1-111-2035507115">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947B4"/>
    <w:multiLevelType w:val="multilevel"/>
    <w:tmpl w:val="266947B4"/>
    <w:lvl w:ilvl="0" w:tentative="0">
      <w:start w:val="1"/>
      <w:numFmt w:val="decimal"/>
      <w:lvlText w:val="%1."/>
      <w:lvlJc w:val="left"/>
      <w:pPr>
        <w:ind w:left="420" w:hanging="420"/>
      </w:pPr>
      <w:rPr>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ZjMzYzJhNjQzYzlmN2VlNTgzOTVjYWE4NTI4MzIifQ=="/>
  </w:docVars>
  <w:rsids>
    <w:rsidRoot w:val="009B5A50"/>
    <w:rsid w:val="000001D5"/>
    <w:rsid w:val="00001461"/>
    <w:rsid w:val="000032F3"/>
    <w:rsid w:val="00004AD8"/>
    <w:rsid w:val="000064B6"/>
    <w:rsid w:val="00010641"/>
    <w:rsid w:val="00011564"/>
    <w:rsid w:val="00011A75"/>
    <w:rsid w:val="00011A7F"/>
    <w:rsid w:val="000123CB"/>
    <w:rsid w:val="00013133"/>
    <w:rsid w:val="00014DB4"/>
    <w:rsid w:val="00017FB8"/>
    <w:rsid w:val="0002362F"/>
    <w:rsid w:val="00023AD2"/>
    <w:rsid w:val="00024FDD"/>
    <w:rsid w:val="0002676A"/>
    <w:rsid w:val="00030281"/>
    <w:rsid w:val="00031C88"/>
    <w:rsid w:val="00034DD8"/>
    <w:rsid w:val="00035F83"/>
    <w:rsid w:val="00040223"/>
    <w:rsid w:val="00040714"/>
    <w:rsid w:val="0004200F"/>
    <w:rsid w:val="0004233E"/>
    <w:rsid w:val="000427C3"/>
    <w:rsid w:val="00043566"/>
    <w:rsid w:val="000436E0"/>
    <w:rsid w:val="00044E61"/>
    <w:rsid w:val="00045B98"/>
    <w:rsid w:val="000472C7"/>
    <w:rsid w:val="00047670"/>
    <w:rsid w:val="000502C4"/>
    <w:rsid w:val="000505D3"/>
    <w:rsid w:val="000548D3"/>
    <w:rsid w:val="00060A69"/>
    <w:rsid w:val="00063530"/>
    <w:rsid w:val="000636A1"/>
    <w:rsid w:val="00067EF3"/>
    <w:rsid w:val="00070232"/>
    <w:rsid w:val="00070976"/>
    <w:rsid w:val="000709DF"/>
    <w:rsid w:val="0007151A"/>
    <w:rsid w:val="00072260"/>
    <w:rsid w:val="00073690"/>
    <w:rsid w:val="00075DF5"/>
    <w:rsid w:val="000807D6"/>
    <w:rsid w:val="00081E5B"/>
    <w:rsid w:val="000930DB"/>
    <w:rsid w:val="000948E4"/>
    <w:rsid w:val="00095F50"/>
    <w:rsid w:val="0009752A"/>
    <w:rsid w:val="000A0509"/>
    <w:rsid w:val="000A330A"/>
    <w:rsid w:val="000A3DF1"/>
    <w:rsid w:val="000B2F2A"/>
    <w:rsid w:val="000B3F64"/>
    <w:rsid w:val="000B76AD"/>
    <w:rsid w:val="000C16EB"/>
    <w:rsid w:val="000C4AB6"/>
    <w:rsid w:val="000C67A1"/>
    <w:rsid w:val="000C71B1"/>
    <w:rsid w:val="000D4CA1"/>
    <w:rsid w:val="000D50CB"/>
    <w:rsid w:val="000D5D01"/>
    <w:rsid w:val="000D7DCA"/>
    <w:rsid w:val="000E0693"/>
    <w:rsid w:val="000E0A5E"/>
    <w:rsid w:val="000E0CE9"/>
    <w:rsid w:val="000E37B4"/>
    <w:rsid w:val="000E4316"/>
    <w:rsid w:val="000E4FCD"/>
    <w:rsid w:val="000E7C78"/>
    <w:rsid w:val="000F1FB8"/>
    <w:rsid w:val="000F3ADA"/>
    <w:rsid w:val="000F3BD7"/>
    <w:rsid w:val="000F3BDE"/>
    <w:rsid w:val="000F3C11"/>
    <w:rsid w:val="000F3D5C"/>
    <w:rsid w:val="000F4147"/>
    <w:rsid w:val="000F658F"/>
    <w:rsid w:val="000F6BFE"/>
    <w:rsid w:val="000F7D46"/>
    <w:rsid w:val="001014B2"/>
    <w:rsid w:val="00101E9A"/>
    <w:rsid w:val="00102509"/>
    <w:rsid w:val="00103D19"/>
    <w:rsid w:val="00105DFC"/>
    <w:rsid w:val="0010697E"/>
    <w:rsid w:val="00106DAD"/>
    <w:rsid w:val="00106FB2"/>
    <w:rsid w:val="001076BB"/>
    <w:rsid w:val="00107D1C"/>
    <w:rsid w:val="001103FF"/>
    <w:rsid w:val="00113B7E"/>
    <w:rsid w:val="001161E9"/>
    <w:rsid w:val="00117C92"/>
    <w:rsid w:val="00122683"/>
    <w:rsid w:val="00123087"/>
    <w:rsid w:val="00123843"/>
    <w:rsid w:val="001258C4"/>
    <w:rsid w:val="00125C29"/>
    <w:rsid w:val="001269BB"/>
    <w:rsid w:val="0013008E"/>
    <w:rsid w:val="001305D2"/>
    <w:rsid w:val="00130D00"/>
    <w:rsid w:val="00131358"/>
    <w:rsid w:val="00131600"/>
    <w:rsid w:val="00131912"/>
    <w:rsid w:val="0013212D"/>
    <w:rsid w:val="00132A8A"/>
    <w:rsid w:val="00133565"/>
    <w:rsid w:val="00134EB4"/>
    <w:rsid w:val="00136078"/>
    <w:rsid w:val="00136F1C"/>
    <w:rsid w:val="00137D97"/>
    <w:rsid w:val="001402F1"/>
    <w:rsid w:val="001472FD"/>
    <w:rsid w:val="0015031F"/>
    <w:rsid w:val="001512F9"/>
    <w:rsid w:val="001538D9"/>
    <w:rsid w:val="00153BE5"/>
    <w:rsid w:val="001559A5"/>
    <w:rsid w:val="0015640C"/>
    <w:rsid w:val="00160414"/>
    <w:rsid w:val="00160F53"/>
    <w:rsid w:val="00162CAA"/>
    <w:rsid w:val="00164A7E"/>
    <w:rsid w:val="0016692F"/>
    <w:rsid w:val="00167A89"/>
    <w:rsid w:val="001726EC"/>
    <w:rsid w:val="00177B5E"/>
    <w:rsid w:val="00177BF8"/>
    <w:rsid w:val="00180E78"/>
    <w:rsid w:val="00181003"/>
    <w:rsid w:val="00181B03"/>
    <w:rsid w:val="00184B59"/>
    <w:rsid w:val="00184E52"/>
    <w:rsid w:val="00186ABB"/>
    <w:rsid w:val="00186BEB"/>
    <w:rsid w:val="00191F20"/>
    <w:rsid w:val="00192B5A"/>
    <w:rsid w:val="00193140"/>
    <w:rsid w:val="00193949"/>
    <w:rsid w:val="001A0D00"/>
    <w:rsid w:val="001A0D2F"/>
    <w:rsid w:val="001A0FA2"/>
    <w:rsid w:val="001A137D"/>
    <w:rsid w:val="001A1704"/>
    <w:rsid w:val="001A3503"/>
    <w:rsid w:val="001A3649"/>
    <w:rsid w:val="001A433F"/>
    <w:rsid w:val="001A493C"/>
    <w:rsid w:val="001A4A74"/>
    <w:rsid w:val="001A525D"/>
    <w:rsid w:val="001A5C59"/>
    <w:rsid w:val="001A6E6B"/>
    <w:rsid w:val="001B058D"/>
    <w:rsid w:val="001B1DD9"/>
    <w:rsid w:val="001B32C7"/>
    <w:rsid w:val="001B4EED"/>
    <w:rsid w:val="001B6CBB"/>
    <w:rsid w:val="001C040A"/>
    <w:rsid w:val="001C05FF"/>
    <w:rsid w:val="001C147C"/>
    <w:rsid w:val="001C2A96"/>
    <w:rsid w:val="001C539A"/>
    <w:rsid w:val="001C5B08"/>
    <w:rsid w:val="001C6008"/>
    <w:rsid w:val="001C7323"/>
    <w:rsid w:val="001C7669"/>
    <w:rsid w:val="001D0284"/>
    <w:rsid w:val="001D1AE6"/>
    <w:rsid w:val="001D20AD"/>
    <w:rsid w:val="001D287A"/>
    <w:rsid w:val="001D2B27"/>
    <w:rsid w:val="001D3F49"/>
    <w:rsid w:val="001D5841"/>
    <w:rsid w:val="001D6A55"/>
    <w:rsid w:val="001E0731"/>
    <w:rsid w:val="001E0A3A"/>
    <w:rsid w:val="001E312B"/>
    <w:rsid w:val="001E68CD"/>
    <w:rsid w:val="001E69C2"/>
    <w:rsid w:val="001E6C40"/>
    <w:rsid w:val="001E7009"/>
    <w:rsid w:val="001E7030"/>
    <w:rsid w:val="001E77BE"/>
    <w:rsid w:val="001F1877"/>
    <w:rsid w:val="001F21D4"/>
    <w:rsid w:val="001F2B1C"/>
    <w:rsid w:val="001F361B"/>
    <w:rsid w:val="001F37EB"/>
    <w:rsid w:val="001F5204"/>
    <w:rsid w:val="001F5FA1"/>
    <w:rsid w:val="0020106A"/>
    <w:rsid w:val="00201198"/>
    <w:rsid w:val="00204608"/>
    <w:rsid w:val="00204BB1"/>
    <w:rsid w:val="00205380"/>
    <w:rsid w:val="00206C29"/>
    <w:rsid w:val="0020721C"/>
    <w:rsid w:val="00207CDD"/>
    <w:rsid w:val="0021044B"/>
    <w:rsid w:val="00210757"/>
    <w:rsid w:val="00211B44"/>
    <w:rsid w:val="0021338D"/>
    <w:rsid w:val="002152DC"/>
    <w:rsid w:val="002168F6"/>
    <w:rsid w:val="0021695B"/>
    <w:rsid w:val="0022057F"/>
    <w:rsid w:val="00223826"/>
    <w:rsid w:val="00223CE0"/>
    <w:rsid w:val="00226643"/>
    <w:rsid w:val="002278D0"/>
    <w:rsid w:val="00230358"/>
    <w:rsid w:val="00232004"/>
    <w:rsid w:val="00236DC3"/>
    <w:rsid w:val="0024120C"/>
    <w:rsid w:val="00243EB5"/>
    <w:rsid w:val="002448A2"/>
    <w:rsid w:val="00245142"/>
    <w:rsid w:val="00245E3F"/>
    <w:rsid w:val="0024620B"/>
    <w:rsid w:val="00246865"/>
    <w:rsid w:val="00250333"/>
    <w:rsid w:val="0025247B"/>
    <w:rsid w:val="0025339F"/>
    <w:rsid w:val="00256BAD"/>
    <w:rsid w:val="00261236"/>
    <w:rsid w:val="00261CF0"/>
    <w:rsid w:val="00262F6B"/>
    <w:rsid w:val="0026312B"/>
    <w:rsid w:val="0026351B"/>
    <w:rsid w:val="0026390A"/>
    <w:rsid w:val="002645E9"/>
    <w:rsid w:val="0027223C"/>
    <w:rsid w:val="00272B4E"/>
    <w:rsid w:val="002735A4"/>
    <w:rsid w:val="00277259"/>
    <w:rsid w:val="002773CE"/>
    <w:rsid w:val="002812D1"/>
    <w:rsid w:val="00281A50"/>
    <w:rsid w:val="00281D52"/>
    <w:rsid w:val="00281D64"/>
    <w:rsid w:val="002820CA"/>
    <w:rsid w:val="00282BBA"/>
    <w:rsid w:val="00284BBF"/>
    <w:rsid w:val="00287B56"/>
    <w:rsid w:val="002933EC"/>
    <w:rsid w:val="00293414"/>
    <w:rsid w:val="00295C06"/>
    <w:rsid w:val="00297273"/>
    <w:rsid w:val="00297F67"/>
    <w:rsid w:val="002A1D32"/>
    <w:rsid w:val="002A3D62"/>
    <w:rsid w:val="002A6171"/>
    <w:rsid w:val="002A788E"/>
    <w:rsid w:val="002A7BE6"/>
    <w:rsid w:val="002B3615"/>
    <w:rsid w:val="002B3E60"/>
    <w:rsid w:val="002B4899"/>
    <w:rsid w:val="002B67E8"/>
    <w:rsid w:val="002B694F"/>
    <w:rsid w:val="002B744B"/>
    <w:rsid w:val="002C13F3"/>
    <w:rsid w:val="002C364F"/>
    <w:rsid w:val="002C51B8"/>
    <w:rsid w:val="002C58AA"/>
    <w:rsid w:val="002D34A7"/>
    <w:rsid w:val="002D6972"/>
    <w:rsid w:val="002D7080"/>
    <w:rsid w:val="002D70BD"/>
    <w:rsid w:val="002E4D1D"/>
    <w:rsid w:val="002E6840"/>
    <w:rsid w:val="002E799F"/>
    <w:rsid w:val="002F179C"/>
    <w:rsid w:val="002F3BF2"/>
    <w:rsid w:val="002F4C19"/>
    <w:rsid w:val="002F720D"/>
    <w:rsid w:val="00301DD0"/>
    <w:rsid w:val="00303DF6"/>
    <w:rsid w:val="00306942"/>
    <w:rsid w:val="00307903"/>
    <w:rsid w:val="00311E1B"/>
    <w:rsid w:val="00313E07"/>
    <w:rsid w:val="00314645"/>
    <w:rsid w:val="00314ABF"/>
    <w:rsid w:val="00320A3E"/>
    <w:rsid w:val="00320A7A"/>
    <w:rsid w:val="00321354"/>
    <w:rsid w:val="00321D99"/>
    <w:rsid w:val="00324529"/>
    <w:rsid w:val="00325CE3"/>
    <w:rsid w:val="003261F7"/>
    <w:rsid w:val="00332A7B"/>
    <w:rsid w:val="0033388C"/>
    <w:rsid w:val="00333D4A"/>
    <w:rsid w:val="00334151"/>
    <w:rsid w:val="00334861"/>
    <w:rsid w:val="00340A19"/>
    <w:rsid w:val="00340B0D"/>
    <w:rsid w:val="00342D81"/>
    <w:rsid w:val="00343551"/>
    <w:rsid w:val="00345DE7"/>
    <w:rsid w:val="00350279"/>
    <w:rsid w:val="003502B9"/>
    <w:rsid w:val="00351789"/>
    <w:rsid w:val="003534B7"/>
    <w:rsid w:val="003543BC"/>
    <w:rsid w:val="00355082"/>
    <w:rsid w:val="00355B6C"/>
    <w:rsid w:val="003561E5"/>
    <w:rsid w:val="003567C1"/>
    <w:rsid w:val="00360279"/>
    <w:rsid w:val="00360B15"/>
    <w:rsid w:val="00360C2C"/>
    <w:rsid w:val="00360FCB"/>
    <w:rsid w:val="0036430C"/>
    <w:rsid w:val="00364E23"/>
    <w:rsid w:val="003700C6"/>
    <w:rsid w:val="003716EF"/>
    <w:rsid w:val="003749C1"/>
    <w:rsid w:val="00375D56"/>
    <w:rsid w:val="0037675A"/>
    <w:rsid w:val="003866E9"/>
    <w:rsid w:val="00387E00"/>
    <w:rsid w:val="003920A3"/>
    <w:rsid w:val="00395B40"/>
    <w:rsid w:val="003A43F9"/>
    <w:rsid w:val="003A5B17"/>
    <w:rsid w:val="003A5FFC"/>
    <w:rsid w:val="003A6538"/>
    <w:rsid w:val="003A693A"/>
    <w:rsid w:val="003A6996"/>
    <w:rsid w:val="003A6BA5"/>
    <w:rsid w:val="003B34E2"/>
    <w:rsid w:val="003B650B"/>
    <w:rsid w:val="003C0782"/>
    <w:rsid w:val="003C17A8"/>
    <w:rsid w:val="003C2430"/>
    <w:rsid w:val="003C32A7"/>
    <w:rsid w:val="003C3F96"/>
    <w:rsid w:val="003C42B2"/>
    <w:rsid w:val="003C4BD3"/>
    <w:rsid w:val="003C4E7C"/>
    <w:rsid w:val="003D1ACE"/>
    <w:rsid w:val="003D1F34"/>
    <w:rsid w:val="003D2723"/>
    <w:rsid w:val="003D340A"/>
    <w:rsid w:val="003D49D8"/>
    <w:rsid w:val="003D6CC0"/>
    <w:rsid w:val="003D7A5B"/>
    <w:rsid w:val="003E0F95"/>
    <w:rsid w:val="003E2C00"/>
    <w:rsid w:val="003E72B7"/>
    <w:rsid w:val="003E769B"/>
    <w:rsid w:val="003F2702"/>
    <w:rsid w:val="003F30B6"/>
    <w:rsid w:val="003F49D7"/>
    <w:rsid w:val="003F4C2C"/>
    <w:rsid w:val="003F547E"/>
    <w:rsid w:val="00401ECD"/>
    <w:rsid w:val="00402EDD"/>
    <w:rsid w:val="004049F9"/>
    <w:rsid w:val="00405049"/>
    <w:rsid w:val="00406391"/>
    <w:rsid w:val="00407C68"/>
    <w:rsid w:val="00410540"/>
    <w:rsid w:val="0041224E"/>
    <w:rsid w:val="00413EFA"/>
    <w:rsid w:val="0041441A"/>
    <w:rsid w:val="00415DA8"/>
    <w:rsid w:val="004179FA"/>
    <w:rsid w:val="00417CF1"/>
    <w:rsid w:val="004201C0"/>
    <w:rsid w:val="00420C5C"/>
    <w:rsid w:val="0042156C"/>
    <w:rsid w:val="00421E14"/>
    <w:rsid w:val="0042298E"/>
    <w:rsid w:val="00426F11"/>
    <w:rsid w:val="00430EE0"/>
    <w:rsid w:val="004328B3"/>
    <w:rsid w:val="00432CA4"/>
    <w:rsid w:val="004348E7"/>
    <w:rsid w:val="0043677A"/>
    <w:rsid w:val="00436921"/>
    <w:rsid w:val="0044014A"/>
    <w:rsid w:val="004416D5"/>
    <w:rsid w:val="00441D73"/>
    <w:rsid w:val="00441DC4"/>
    <w:rsid w:val="00441F92"/>
    <w:rsid w:val="004422AF"/>
    <w:rsid w:val="004456C3"/>
    <w:rsid w:val="00446257"/>
    <w:rsid w:val="00446693"/>
    <w:rsid w:val="00447685"/>
    <w:rsid w:val="0045062F"/>
    <w:rsid w:val="00452ABB"/>
    <w:rsid w:val="00453A5D"/>
    <w:rsid w:val="00454A2B"/>
    <w:rsid w:val="00454B7C"/>
    <w:rsid w:val="0045741B"/>
    <w:rsid w:val="004600E7"/>
    <w:rsid w:val="00460FCA"/>
    <w:rsid w:val="00462748"/>
    <w:rsid w:val="00463177"/>
    <w:rsid w:val="004666D3"/>
    <w:rsid w:val="00467510"/>
    <w:rsid w:val="00467828"/>
    <w:rsid w:val="004679AB"/>
    <w:rsid w:val="00470231"/>
    <w:rsid w:val="00470E05"/>
    <w:rsid w:val="00471E94"/>
    <w:rsid w:val="004731CD"/>
    <w:rsid w:val="004732B5"/>
    <w:rsid w:val="00473F80"/>
    <w:rsid w:val="0047557F"/>
    <w:rsid w:val="004758C8"/>
    <w:rsid w:val="00476482"/>
    <w:rsid w:val="00476A1F"/>
    <w:rsid w:val="00477364"/>
    <w:rsid w:val="00477970"/>
    <w:rsid w:val="00480560"/>
    <w:rsid w:val="00480C2D"/>
    <w:rsid w:val="00480C31"/>
    <w:rsid w:val="00481AB0"/>
    <w:rsid w:val="00481AB6"/>
    <w:rsid w:val="0048381E"/>
    <w:rsid w:val="0048480A"/>
    <w:rsid w:val="00485914"/>
    <w:rsid w:val="00487E72"/>
    <w:rsid w:val="00490C7C"/>
    <w:rsid w:val="004912B5"/>
    <w:rsid w:val="00491AB2"/>
    <w:rsid w:val="00491D50"/>
    <w:rsid w:val="004929B6"/>
    <w:rsid w:val="00492C11"/>
    <w:rsid w:val="004935E2"/>
    <w:rsid w:val="00497BFB"/>
    <w:rsid w:val="004A16C7"/>
    <w:rsid w:val="004A1815"/>
    <w:rsid w:val="004A1A26"/>
    <w:rsid w:val="004A4628"/>
    <w:rsid w:val="004A64F0"/>
    <w:rsid w:val="004A688D"/>
    <w:rsid w:val="004A6CAF"/>
    <w:rsid w:val="004B0886"/>
    <w:rsid w:val="004B1A0A"/>
    <w:rsid w:val="004B246C"/>
    <w:rsid w:val="004B3168"/>
    <w:rsid w:val="004B50A5"/>
    <w:rsid w:val="004B6CE3"/>
    <w:rsid w:val="004B72D3"/>
    <w:rsid w:val="004C167C"/>
    <w:rsid w:val="004C1DAE"/>
    <w:rsid w:val="004C25BB"/>
    <w:rsid w:val="004C3A8A"/>
    <w:rsid w:val="004C48A7"/>
    <w:rsid w:val="004C5398"/>
    <w:rsid w:val="004C5AC9"/>
    <w:rsid w:val="004D0E38"/>
    <w:rsid w:val="004D1A1A"/>
    <w:rsid w:val="004D1CE6"/>
    <w:rsid w:val="004D1D51"/>
    <w:rsid w:val="004D5570"/>
    <w:rsid w:val="004D5A72"/>
    <w:rsid w:val="004D6007"/>
    <w:rsid w:val="004D7270"/>
    <w:rsid w:val="004E1417"/>
    <w:rsid w:val="004E187E"/>
    <w:rsid w:val="004E3523"/>
    <w:rsid w:val="004E42FD"/>
    <w:rsid w:val="004E75E0"/>
    <w:rsid w:val="004E7DBA"/>
    <w:rsid w:val="004F0968"/>
    <w:rsid w:val="004F17DE"/>
    <w:rsid w:val="004F1FFB"/>
    <w:rsid w:val="004F3403"/>
    <w:rsid w:val="004F3F54"/>
    <w:rsid w:val="004F4DDA"/>
    <w:rsid w:val="00500FFA"/>
    <w:rsid w:val="00502D8C"/>
    <w:rsid w:val="0050399B"/>
    <w:rsid w:val="0050453C"/>
    <w:rsid w:val="00504853"/>
    <w:rsid w:val="00504E86"/>
    <w:rsid w:val="00507507"/>
    <w:rsid w:val="005129B7"/>
    <w:rsid w:val="00512AFA"/>
    <w:rsid w:val="005132E3"/>
    <w:rsid w:val="005134D8"/>
    <w:rsid w:val="00514AAA"/>
    <w:rsid w:val="00515D4E"/>
    <w:rsid w:val="005165C3"/>
    <w:rsid w:val="0052106C"/>
    <w:rsid w:val="00523080"/>
    <w:rsid w:val="005257C5"/>
    <w:rsid w:val="00527F20"/>
    <w:rsid w:val="0053084D"/>
    <w:rsid w:val="00532BA3"/>
    <w:rsid w:val="005343E6"/>
    <w:rsid w:val="005401C7"/>
    <w:rsid w:val="005402C0"/>
    <w:rsid w:val="005429D0"/>
    <w:rsid w:val="00544F7A"/>
    <w:rsid w:val="0054686C"/>
    <w:rsid w:val="00547933"/>
    <w:rsid w:val="00551C3A"/>
    <w:rsid w:val="005528CC"/>
    <w:rsid w:val="00555C79"/>
    <w:rsid w:val="00560A02"/>
    <w:rsid w:val="00563109"/>
    <w:rsid w:val="0056315D"/>
    <w:rsid w:val="00564616"/>
    <w:rsid w:val="00564D52"/>
    <w:rsid w:val="00565195"/>
    <w:rsid w:val="00570EEE"/>
    <w:rsid w:val="005713F5"/>
    <w:rsid w:val="00572220"/>
    <w:rsid w:val="00572FC7"/>
    <w:rsid w:val="00573200"/>
    <w:rsid w:val="00575A76"/>
    <w:rsid w:val="00582D21"/>
    <w:rsid w:val="0058383F"/>
    <w:rsid w:val="00585133"/>
    <w:rsid w:val="0058548A"/>
    <w:rsid w:val="0059529F"/>
    <w:rsid w:val="005954BB"/>
    <w:rsid w:val="00595B43"/>
    <w:rsid w:val="00596CE2"/>
    <w:rsid w:val="005A2F35"/>
    <w:rsid w:val="005A3A33"/>
    <w:rsid w:val="005A5470"/>
    <w:rsid w:val="005A563D"/>
    <w:rsid w:val="005A5BB3"/>
    <w:rsid w:val="005A7194"/>
    <w:rsid w:val="005A7564"/>
    <w:rsid w:val="005A7614"/>
    <w:rsid w:val="005A7819"/>
    <w:rsid w:val="005B0401"/>
    <w:rsid w:val="005B18D0"/>
    <w:rsid w:val="005B3570"/>
    <w:rsid w:val="005B45D6"/>
    <w:rsid w:val="005B60E7"/>
    <w:rsid w:val="005B7A39"/>
    <w:rsid w:val="005C0F13"/>
    <w:rsid w:val="005C168F"/>
    <w:rsid w:val="005C1B6F"/>
    <w:rsid w:val="005C1E33"/>
    <w:rsid w:val="005C20FA"/>
    <w:rsid w:val="005C242C"/>
    <w:rsid w:val="005C4ECF"/>
    <w:rsid w:val="005D13CA"/>
    <w:rsid w:val="005D1EF0"/>
    <w:rsid w:val="005D2F82"/>
    <w:rsid w:val="005D4789"/>
    <w:rsid w:val="005D71A8"/>
    <w:rsid w:val="005E11A8"/>
    <w:rsid w:val="005E1CCE"/>
    <w:rsid w:val="005E43EA"/>
    <w:rsid w:val="005E4898"/>
    <w:rsid w:val="005E4E7F"/>
    <w:rsid w:val="005E6979"/>
    <w:rsid w:val="005F47A5"/>
    <w:rsid w:val="005F4A54"/>
    <w:rsid w:val="005F4E32"/>
    <w:rsid w:val="005F5E9E"/>
    <w:rsid w:val="005F72AE"/>
    <w:rsid w:val="005F7B67"/>
    <w:rsid w:val="005F7F37"/>
    <w:rsid w:val="00603AE6"/>
    <w:rsid w:val="006050FE"/>
    <w:rsid w:val="00613ADC"/>
    <w:rsid w:val="006140A0"/>
    <w:rsid w:val="0061456A"/>
    <w:rsid w:val="00615DE1"/>
    <w:rsid w:val="00616DFC"/>
    <w:rsid w:val="00617D87"/>
    <w:rsid w:val="00621D0B"/>
    <w:rsid w:val="00624E01"/>
    <w:rsid w:val="00624FE0"/>
    <w:rsid w:val="00625242"/>
    <w:rsid w:val="00630880"/>
    <w:rsid w:val="00631D30"/>
    <w:rsid w:val="006325D2"/>
    <w:rsid w:val="006343A2"/>
    <w:rsid w:val="00637CD6"/>
    <w:rsid w:val="006400F5"/>
    <w:rsid w:val="0064123B"/>
    <w:rsid w:val="00641520"/>
    <w:rsid w:val="0064576F"/>
    <w:rsid w:val="00645AF4"/>
    <w:rsid w:val="00646F90"/>
    <w:rsid w:val="006473A0"/>
    <w:rsid w:val="0065010C"/>
    <w:rsid w:val="00650159"/>
    <w:rsid w:val="00651571"/>
    <w:rsid w:val="006540E2"/>
    <w:rsid w:val="006551AB"/>
    <w:rsid w:val="00656849"/>
    <w:rsid w:val="006575A0"/>
    <w:rsid w:val="00657F5F"/>
    <w:rsid w:val="006639E6"/>
    <w:rsid w:val="0066433A"/>
    <w:rsid w:val="00665401"/>
    <w:rsid w:val="00666A87"/>
    <w:rsid w:val="0067014B"/>
    <w:rsid w:val="0067062E"/>
    <w:rsid w:val="006710EA"/>
    <w:rsid w:val="00672240"/>
    <w:rsid w:val="00674E14"/>
    <w:rsid w:val="0067735C"/>
    <w:rsid w:val="00677C82"/>
    <w:rsid w:val="00680587"/>
    <w:rsid w:val="00680F56"/>
    <w:rsid w:val="00684CD3"/>
    <w:rsid w:val="00690C95"/>
    <w:rsid w:val="00691A19"/>
    <w:rsid w:val="00692F9F"/>
    <w:rsid w:val="0069308F"/>
    <w:rsid w:val="00693F7D"/>
    <w:rsid w:val="00695707"/>
    <w:rsid w:val="00696173"/>
    <w:rsid w:val="006A7581"/>
    <w:rsid w:val="006B1F3D"/>
    <w:rsid w:val="006B24E9"/>
    <w:rsid w:val="006B27DB"/>
    <w:rsid w:val="006B292B"/>
    <w:rsid w:val="006B3028"/>
    <w:rsid w:val="006B54AA"/>
    <w:rsid w:val="006C3187"/>
    <w:rsid w:val="006C3C16"/>
    <w:rsid w:val="006C3E7B"/>
    <w:rsid w:val="006C4D1B"/>
    <w:rsid w:val="006C5D9F"/>
    <w:rsid w:val="006C64EE"/>
    <w:rsid w:val="006D12A9"/>
    <w:rsid w:val="006D1EA1"/>
    <w:rsid w:val="006D25B3"/>
    <w:rsid w:val="006D612E"/>
    <w:rsid w:val="006D6B36"/>
    <w:rsid w:val="006D7676"/>
    <w:rsid w:val="006E13E3"/>
    <w:rsid w:val="006E1E52"/>
    <w:rsid w:val="006E2624"/>
    <w:rsid w:val="006E29A0"/>
    <w:rsid w:val="006E3918"/>
    <w:rsid w:val="006E3E22"/>
    <w:rsid w:val="006F22B2"/>
    <w:rsid w:val="006F2F3D"/>
    <w:rsid w:val="006F3FAE"/>
    <w:rsid w:val="0070210E"/>
    <w:rsid w:val="00703653"/>
    <w:rsid w:val="00703972"/>
    <w:rsid w:val="0070427E"/>
    <w:rsid w:val="00704F11"/>
    <w:rsid w:val="00705E72"/>
    <w:rsid w:val="00706361"/>
    <w:rsid w:val="00710409"/>
    <w:rsid w:val="00710D42"/>
    <w:rsid w:val="00711947"/>
    <w:rsid w:val="007147BC"/>
    <w:rsid w:val="007174AE"/>
    <w:rsid w:val="00723F2F"/>
    <w:rsid w:val="00724F9F"/>
    <w:rsid w:val="00726AB9"/>
    <w:rsid w:val="007320E0"/>
    <w:rsid w:val="00734D00"/>
    <w:rsid w:val="00740ACE"/>
    <w:rsid w:val="007423DE"/>
    <w:rsid w:val="00742DC1"/>
    <w:rsid w:val="00743530"/>
    <w:rsid w:val="00745A00"/>
    <w:rsid w:val="00745BCF"/>
    <w:rsid w:val="007502B0"/>
    <w:rsid w:val="0075070C"/>
    <w:rsid w:val="00751D39"/>
    <w:rsid w:val="0075415D"/>
    <w:rsid w:val="007545C9"/>
    <w:rsid w:val="0075583C"/>
    <w:rsid w:val="00756059"/>
    <w:rsid w:val="00760580"/>
    <w:rsid w:val="0076136D"/>
    <w:rsid w:val="00761438"/>
    <w:rsid w:val="00761665"/>
    <w:rsid w:val="00761C46"/>
    <w:rsid w:val="00762E87"/>
    <w:rsid w:val="007640FB"/>
    <w:rsid w:val="0076437C"/>
    <w:rsid w:val="00764AB5"/>
    <w:rsid w:val="00765D36"/>
    <w:rsid w:val="00767714"/>
    <w:rsid w:val="007702E4"/>
    <w:rsid w:val="00770E4A"/>
    <w:rsid w:val="00771ACD"/>
    <w:rsid w:val="00772124"/>
    <w:rsid w:val="00776DA7"/>
    <w:rsid w:val="0077720E"/>
    <w:rsid w:val="007825AB"/>
    <w:rsid w:val="00784C13"/>
    <w:rsid w:val="007869FB"/>
    <w:rsid w:val="00786C00"/>
    <w:rsid w:val="00792945"/>
    <w:rsid w:val="00793EDC"/>
    <w:rsid w:val="007958E1"/>
    <w:rsid w:val="007961E1"/>
    <w:rsid w:val="00796DD4"/>
    <w:rsid w:val="007A003D"/>
    <w:rsid w:val="007A6CAA"/>
    <w:rsid w:val="007A6FA4"/>
    <w:rsid w:val="007A7875"/>
    <w:rsid w:val="007B33A6"/>
    <w:rsid w:val="007B4F0C"/>
    <w:rsid w:val="007B5207"/>
    <w:rsid w:val="007B5E79"/>
    <w:rsid w:val="007C1921"/>
    <w:rsid w:val="007C47CE"/>
    <w:rsid w:val="007C5794"/>
    <w:rsid w:val="007C6115"/>
    <w:rsid w:val="007C6881"/>
    <w:rsid w:val="007D0D1B"/>
    <w:rsid w:val="007D2265"/>
    <w:rsid w:val="007D530B"/>
    <w:rsid w:val="007D5345"/>
    <w:rsid w:val="007D5BD4"/>
    <w:rsid w:val="007D70F0"/>
    <w:rsid w:val="007E0997"/>
    <w:rsid w:val="007E1096"/>
    <w:rsid w:val="007E23C2"/>
    <w:rsid w:val="007E3447"/>
    <w:rsid w:val="007E3AB6"/>
    <w:rsid w:val="007E5A36"/>
    <w:rsid w:val="007E7A9C"/>
    <w:rsid w:val="007F066D"/>
    <w:rsid w:val="007F252B"/>
    <w:rsid w:val="007F2A3E"/>
    <w:rsid w:val="007F34F7"/>
    <w:rsid w:val="007F4E0B"/>
    <w:rsid w:val="007F5523"/>
    <w:rsid w:val="00801666"/>
    <w:rsid w:val="00803C73"/>
    <w:rsid w:val="008058DA"/>
    <w:rsid w:val="00806005"/>
    <w:rsid w:val="00807F2C"/>
    <w:rsid w:val="008114FA"/>
    <w:rsid w:val="00811F28"/>
    <w:rsid w:val="008125CC"/>
    <w:rsid w:val="00812D53"/>
    <w:rsid w:val="008140B9"/>
    <w:rsid w:val="008149B3"/>
    <w:rsid w:val="008173C7"/>
    <w:rsid w:val="008248F8"/>
    <w:rsid w:val="00831C6D"/>
    <w:rsid w:val="0083453D"/>
    <w:rsid w:val="00834D16"/>
    <w:rsid w:val="008416F3"/>
    <w:rsid w:val="00842E7A"/>
    <w:rsid w:val="008435F9"/>
    <w:rsid w:val="00843C27"/>
    <w:rsid w:val="00844E0A"/>
    <w:rsid w:val="00846528"/>
    <w:rsid w:val="00846FF4"/>
    <w:rsid w:val="00847B53"/>
    <w:rsid w:val="00854775"/>
    <w:rsid w:val="008548EF"/>
    <w:rsid w:val="008565DA"/>
    <w:rsid w:val="00857401"/>
    <w:rsid w:val="008603F2"/>
    <w:rsid w:val="00861072"/>
    <w:rsid w:val="00863215"/>
    <w:rsid w:val="00863F4C"/>
    <w:rsid w:val="00865919"/>
    <w:rsid w:val="008671DA"/>
    <w:rsid w:val="008674A2"/>
    <w:rsid w:val="00867B43"/>
    <w:rsid w:val="00870D38"/>
    <w:rsid w:val="00873297"/>
    <w:rsid w:val="00875CDF"/>
    <w:rsid w:val="00875DE9"/>
    <w:rsid w:val="00876F97"/>
    <w:rsid w:val="0088035E"/>
    <w:rsid w:val="00881DD6"/>
    <w:rsid w:val="0088513E"/>
    <w:rsid w:val="00887E44"/>
    <w:rsid w:val="008954D1"/>
    <w:rsid w:val="008A12C0"/>
    <w:rsid w:val="008A13EF"/>
    <w:rsid w:val="008A3AC7"/>
    <w:rsid w:val="008A4A7C"/>
    <w:rsid w:val="008A5D8A"/>
    <w:rsid w:val="008A6A89"/>
    <w:rsid w:val="008A713F"/>
    <w:rsid w:val="008A75C1"/>
    <w:rsid w:val="008B2502"/>
    <w:rsid w:val="008B278D"/>
    <w:rsid w:val="008B2EF6"/>
    <w:rsid w:val="008B42E0"/>
    <w:rsid w:val="008B50B6"/>
    <w:rsid w:val="008B5F44"/>
    <w:rsid w:val="008C360E"/>
    <w:rsid w:val="008C3ABC"/>
    <w:rsid w:val="008C422F"/>
    <w:rsid w:val="008C4DC8"/>
    <w:rsid w:val="008C5388"/>
    <w:rsid w:val="008C6613"/>
    <w:rsid w:val="008D04F1"/>
    <w:rsid w:val="008D0972"/>
    <w:rsid w:val="008D21B0"/>
    <w:rsid w:val="008D40C4"/>
    <w:rsid w:val="008D4F8F"/>
    <w:rsid w:val="008D5053"/>
    <w:rsid w:val="008D7CBB"/>
    <w:rsid w:val="008E052A"/>
    <w:rsid w:val="008E1987"/>
    <w:rsid w:val="008E2BFE"/>
    <w:rsid w:val="008E51F0"/>
    <w:rsid w:val="008E5B4E"/>
    <w:rsid w:val="008E7D88"/>
    <w:rsid w:val="008F0FB3"/>
    <w:rsid w:val="008F13C9"/>
    <w:rsid w:val="008F2128"/>
    <w:rsid w:val="008F38B2"/>
    <w:rsid w:val="008F4D09"/>
    <w:rsid w:val="008F5C9F"/>
    <w:rsid w:val="00902399"/>
    <w:rsid w:val="009025BA"/>
    <w:rsid w:val="00902C1F"/>
    <w:rsid w:val="009034A5"/>
    <w:rsid w:val="00904BB1"/>
    <w:rsid w:val="0090505E"/>
    <w:rsid w:val="00910D27"/>
    <w:rsid w:val="00910E23"/>
    <w:rsid w:val="00911826"/>
    <w:rsid w:val="00912F98"/>
    <w:rsid w:val="00914168"/>
    <w:rsid w:val="009229ED"/>
    <w:rsid w:val="0092346A"/>
    <w:rsid w:val="0092360F"/>
    <w:rsid w:val="00923F4F"/>
    <w:rsid w:val="009240CD"/>
    <w:rsid w:val="00925E3D"/>
    <w:rsid w:val="00926C82"/>
    <w:rsid w:val="00927B3C"/>
    <w:rsid w:val="009312BA"/>
    <w:rsid w:val="00933A8B"/>
    <w:rsid w:val="00933DB2"/>
    <w:rsid w:val="00936BDF"/>
    <w:rsid w:val="0093729D"/>
    <w:rsid w:val="00937D50"/>
    <w:rsid w:val="00940024"/>
    <w:rsid w:val="00940CB5"/>
    <w:rsid w:val="00941633"/>
    <w:rsid w:val="00941AB0"/>
    <w:rsid w:val="00943DE5"/>
    <w:rsid w:val="00944BD8"/>
    <w:rsid w:val="00953FEE"/>
    <w:rsid w:val="00955A0F"/>
    <w:rsid w:val="0095690D"/>
    <w:rsid w:val="00956AC0"/>
    <w:rsid w:val="00956F2E"/>
    <w:rsid w:val="00964350"/>
    <w:rsid w:val="00966C4F"/>
    <w:rsid w:val="00967B66"/>
    <w:rsid w:val="00970651"/>
    <w:rsid w:val="0097138E"/>
    <w:rsid w:val="00972E44"/>
    <w:rsid w:val="00973499"/>
    <w:rsid w:val="00975ACB"/>
    <w:rsid w:val="00976C61"/>
    <w:rsid w:val="00980F8C"/>
    <w:rsid w:val="00981165"/>
    <w:rsid w:val="00981AF8"/>
    <w:rsid w:val="00981BC2"/>
    <w:rsid w:val="00982B7F"/>
    <w:rsid w:val="00984799"/>
    <w:rsid w:val="00985E64"/>
    <w:rsid w:val="009869A2"/>
    <w:rsid w:val="00987911"/>
    <w:rsid w:val="00987FBD"/>
    <w:rsid w:val="00991563"/>
    <w:rsid w:val="00992E79"/>
    <w:rsid w:val="00993348"/>
    <w:rsid w:val="00993FD1"/>
    <w:rsid w:val="00995F1F"/>
    <w:rsid w:val="009966D5"/>
    <w:rsid w:val="00996D82"/>
    <w:rsid w:val="009A2D61"/>
    <w:rsid w:val="009A5E18"/>
    <w:rsid w:val="009A6041"/>
    <w:rsid w:val="009A6F5D"/>
    <w:rsid w:val="009A7B46"/>
    <w:rsid w:val="009B04DD"/>
    <w:rsid w:val="009B1454"/>
    <w:rsid w:val="009B2BA1"/>
    <w:rsid w:val="009B2DC4"/>
    <w:rsid w:val="009B3864"/>
    <w:rsid w:val="009B46A0"/>
    <w:rsid w:val="009B5A50"/>
    <w:rsid w:val="009B75CC"/>
    <w:rsid w:val="009C2ADE"/>
    <w:rsid w:val="009C343F"/>
    <w:rsid w:val="009C3C66"/>
    <w:rsid w:val="009C4439"/>
    <w:rsid w:val="009C4BDE"/>
    <w:rsid w:val="009C62B4"/>
    <w:rsid w:val="009C6662"/>
    <w:rsid w:val="009C7843"/>
    <w:rsid w:val="009D0EEF"/>
    <w:rsid w:val="009D4580"/>
    <w:rsid w:val="009D514B"/>
    <w:rsid w:val="009D70D0"/>
    <w:rsid w:val="009E07D8"/>
    <w:rsid w:val="009E3BD1"/>
    <w:rsid w:val="009E67A3"/>
    <w:rsid w:val="009E7893"/>
    <w:rsid w:val="009F025F"/>
    <w:rsid w:val="009F0AE7"/>
    <w:rsid w:val="009F243F"/>
    <w:rsid w:val="009F464A"/>
    <w:rsid w:val="009F5D9D"/>
    <w:rsid w:val="00A0048E"/>
    <w:rsid w:val="00A017D5"/>
    <w:rsid w:val="00A03004"/>
    <w:rsid w:val="00A03299"/>
    <w:rsid w:val="00A03B21"/>
    <w:rsid w:val="00A048AC"/>
    <w:rsid w:val="00A07C30"/>
    <w:rsid w:val="00A10BDE"/>
    <w:rsid w:val="00A119C1"/>
    <w:rsid w:val="00A11F4A"/>
    <w:rsid w:val="00A12172"/>
    <w:rsid w:val="00A13F94"/>
    <w:rsid w:val="00A14980"/>
    <w:rsid w:val="00A206E5"/>
    <w:rsid w:val="00A3032E"/>
    <w:rsid w:val="00A30952"/>
    <w:rsid w:val="00A315DF"/>
    <w:rsid w:val="00A32150"/>
    <w:rsid w:val="00A33D89"/>
    <w:rsid w:val="00A33E79"/>
    <w:rsid w:val="00A36FF7"/>
    <w:rsid w:val="00A37E9E"/>
    <w:rsid w:val="00A430EB"/>
    <w:rsid w:val="00A436A5"/>
    <w:rsid w:val="00A43C7A"/>
    <w:rsid w:val="00A441A9"/>
    <w:rsid w:val="00A4699C"/>
    <w:rsid w:val="00A5285D"/>
    <w:rsid w:val="00A53469"/>
    <w:rsid w:val="00A5776F"/>
    <w:rsid w:val="00A57948"/>
    <w:rsid w:val="00A614E6"/>
    <w:rsid w:val="00A61EAD"/>
    <w:rsid w:val="00A62610"/>
    <w:rsid w:val="00A6521B"/>
    <w:rsid w:val="00A758F5"/>
    <w:rsid w:val="00A75CCC"/>
    <w:rsid w:val="00A76BFD"/>
    <w:rsid w:val="00A77CC5"/>
    <w:rsid w:val="00A81C51"/>
    <w:rsid w:val="00A82A81"/>
    <w:rsid w:val="00A846C3"/>
    <w:rsid w:val="00A848BA"/>
    <w:rsid w:val="00A84EB8"/>
    <w:rsid w:val="00A855C0"/>
    <w:rsid w:val="00A86B3E"/>
    <w:rsid w:val="00A86BDD"/>
    <w:rsid w:val="00A87DAB"/>
    <w:rsid w:val="00A90CF8"/>
    <w:rsid w:val="00A90D65"/>
    <w:rsid w:val="00A90D75"/>
    <w:rsid w:val="00A90D97"/>
    <w:rsid w:val="00A91656"/>
    <w:rsid w:val="00A949BF"/>
    <w:rsid w:val="00A9562A"/>
    <w:rsid w:val="00A97887"/>
    <w:rsid w:val="00A97BCE"/>
    <w:rsid w:val="00AA1AE9"/>
    <w:rsid w:val="00AA3AE0"/>
    <w:rsid w:val="00AA520F"/>
    <w:rsid w:val="00AA6D22"/>
    <w:rsid w:val="00AA6E15"/>
    <w:rsid w:val="00AA710F"/>
    <w:rsid w:val="00AB00A5"/>
    <w:rsid w:val="00AB0D4A"/>
    <w:rsid w:val="00AB10FE"/>
    <w:rsid w:val="00AB1C7E"/>
    <w:rsid w:val="00AC0619"/>
    <w:rsid w:val="00AC1394"/>
    <w:rsid w:val="00AC33FB"/>
    <w:rsid w:val="00AC5C38"/>
    <w:rsid w:val="00AD3AEE"/>
    <w:rsid w:val="00AD6E81"/>
    <w:rsid w:val="00AE2999"/>
    <w:rsid w:val="00AE3193"/>
    <w:rsid w:val="00AE38EE"/>
    <w:rsid w:val="00AE7B7F"/>
    <w:rsid w:val="00AE7EFF"/>
    <w:rsid w:val="00AF0312"/>
    <w:rsid w:val="00AF0720"/>
    <w:rsid w:val="00AF15C8"/>
    <w:rsid w:val="00AF1FE8"/>
    <w:rsid w:val="00AF2EA7"/>
    <w:rsid w:val="00AF6517"/>
    <w:rsid w:val="00AF76DE"/>
    <w:rsid w:val="00AF7CD4"/>
    <w:rsid w:val="00B02877"/>
    <w:rsid w:val="00B04CD7"/>
    <w:rsid w:val="00B0589E"/>
    <w:rsid w:val="00B05AEB"/>
    <w:rsid w:val="00B067CE"/>
    <w:rsid w:val="00B10AAF"/>
    <w:rsid w:val="00B11A7D"/>
    <w:rsid w:val="00B1296F"/>
    <w:rsid w:val="00B12D30"/>
    <w:rsid w:val="00B1533B"/>
    <w:rsid w:val="00B15FA8"/>
    <w:rsid w:val="00B17C84"/>
    <w:rsid w:val="00B210F8"/>
    <w:rsid w:val="00B21CCF"/>
    <w:rsid w:val="00B22A67"/>
    <w:rsid w:val="00B24273"/>
    <w:rsid w:val="00B24993"/>
    <w:rsid w:val="00B2661A"/>
    <w:rsid w:val="00B272B9"/>
    <w:rsid w:val="00B3297F"/>
    <w:rsid w:val="00B3371A"/>
    <w:rsid w:val="00B3405E"/>
    <w:rsid w:val="00B347D1"/>
    <w:rsid w:val="00B366A0"/>
    <w:rsid w:val="00B371CA"/>
    <w:rsid w:val="00B37B47"/>
    <w:rsid w:val="00B414CC"/>
    <w:rsid w:val="00B442AF"/>
    <w:rsid w:val="00B521AC"/>
    <w:rsid w:val="00B5288F"/>
    <w:rsid w:val="00B53C5D"/>
    <w:rsid w:val="00B54984"/>
    <w:rsid w:val="00B61750"/>
    <w:rsid w:val="00B61C7A"/>
    <w:rsid w:val="00B62788"/>
    <w:rsid w:val="00B63EF3"/>
    <w:rsid w:val="00B678CE"/>
    <w:rsid w:val="00B70F5B"/>
    <w:rsid w:val="00B72889"/>
    <w:rsid w:val="00B73ADB"/>
    <w:rsid w:val="00B752EA"/>
    <w:rsid w:val="00B75B4A"/>
    <w:rsid w:val="00B7606A"/>
    <w:rsid w:val="00B76F7F"/>
    <w:rsid w:val="00B810B1"/>
    <w:rsid w:val="00B819C3"/>
    <w:rsid w:val="00B84115"/>
    <w:rsid w:val="00B85108"/>
    <w:rsid w:val="00B853AB"/>
    <w:rsid w:val="00B86DD1"/>
    <w:rsid w:val="00B91BB3"/>
    <w:rsid w:val="00B91C7B"/>
    <w:rsid w:val="00B91F18"/>
    <w:rsid w:val="00B935CE"/>
    <w:rsid w:val="00B93FFD"/>
    <w:rsid w:val="00B940EF"/>
    <w:rsid w:val="00B9477C"/>
    <w:rsid w:val="00B94F90"/>
    <w:rsid w:val="00B966C9"/>
    <w:rsid w:val="00B978BF"/>
    <w:rsid w:val="00B97DE4"/>
    <w:rsid w:val="00BA04ED"/>
    <w:rsid w:val="00BA0A56"/>
    <w:rsid w:val="00BA3C57"/>
    <w:rsid w:val="00BA3EAC"/>
    <w:rsid w:val="00BA5018"/>
    <w:rsid w:val="00BA6891"/>
    <w:rsid w:val="00BA6CE0"/>
    <w:rsid w:val="00BB0094"/>
    <w:rsid w:val="00BB070E"/>
    <w:rsid w:val="00BB52EF"/>
    <w:rsid w:val="00BB609C"/>
    <w:rsid w:val="00BB7035"/>
    <w:rsid w:val="00BC049A"/>
    <w:rsid w:val="00BC067B"/>
    <w:rsid w:val="00BC44CE"/>
    <w:rsid w:val="00BC5326"/>
    <w:rsid w:val="00BC6574"/>
    <w:rsid w:val="00BD020A"/>
    <w:rsid w:val="00BD0871"/>
    <w:rsid w:val="00BD2CBD"/>
    <w:rsid w:val="00BD335C"/>
    <w:rsid w:val="00BD4B93"/>
    <w:rsid w:val="00BD50BE"/>
    <w:rsid w:val="00BD56F7"/>
    <w:rsid w:val="00BD7E3F"/>
    <w:rsid w:val="00BE04D3"/>
    <w:rsid w:val="00BE119A"/>
    <w:rsid w:val="00BE1FDD"/>
    <w:rsid w:val="00BE218E"/>
    <w:rsid w:val="00BE2D35"/>
    <w:rsid w:val="00BE32F8"/>
    <w:rsid w:val="00BE49E5"/>
    <w:rsid w:val="00BE5CF8"/>
    <w:rsid w:val="00BE5F74"/>
    <w:rsid w:val="00BE6491"/>
    <w:rsid w:val="00BF0CD6"/>
    <w:rsid w:val="00BF41D3"/>
    <w:rsid w:val="00BF5548"/>
    <w:rsid w:val="00C011F8"/>
    <w:rsid w:val="00C038F9"/>
    <w:rsid w:val="00C048D4"/>
    <w:rsid w:val="00C063DD"/>
    <w:rsid w:val="00C06639"/>
    <w:rsid w:val="00C10606"/>
    <w:rsid w:val="00C1093E"/>
    <w:rsid w:val="00C14D44"/>
    <w:rsid w:val="00C14DA3"/>
    <w:rsid w:val="00C15110"/>
    <w:rsid w:val="00C16092"/>
    <w:rsid w:val="00C167A7"/>
    <w:rsid w:val="00C2037E"/>
    <w:rsid w:val="00C229BF"/>
    <w:rsid w:val="00C23544"/>
    <w:rsid w:val="00C2495E"/>
    <w:rsid w:val="00C2593F"/>
    <w:rsid w:val="00C25FB4"/>
    <w:rsid w:val="00C26DB3"/>
    <w:rsid w:val="00C302E5"/>
    <w:rsid w:val="00C3161E"/>
    <w:rsid w:val="00C32FF0"/>
    <w:rsid w:val="00C353B8"/>
    <w:rsid w:val="00C3566F"/>
    <w:rsid w:val="00C35C88"/>
    <w:rsid w:val="00C4064C"/>
    <w:rsid w:val="00C413A1"/>
    <w:rsid w:val="00C41A9E"/>
    <w:rsid w:val="00C437F9"/>
    <w:rsid w:val="00C4617B"/>
    <w:rsid w:val="00C46286"/>
    <w:rsid w:val="00C468DF"/>
    <w:rsid w:val="00C47565"/>
    <w:rsid w:val="00C500BA"/>
    <w:rsid w:val="00C50325"/>
    <w:rsid w:val="00C53E3E"/>
    <w:rsid w:val="00C5571B"/>
    <w:rsid w:val="00C614D9"/>
    <w:rsid w:val="00C6474E"/>
    <w:rsid w:val="00C656C2"/>
    <w:rsid w:val="00C71A5F"/>
    <w:rsid w:val="00C748C0"/>
    <w:rsid w:val="00C74E68"/>
    <w:rsid w:val="00C751E1"/>
    <w:rsid w:val="00C75630"/>
    <w:rsid w:val="00C762C8"/>
    <w:rsid w:val="00C82480"/>
    <w:rsid w:val="00C827A3"/>
    <w:rsid w:val="00C87B32"/>
    <w:rsid w:val="00C90C07"/>
    <w:rsid w:val="00C90EB0"/>
    <w:rsid w:val="00C911F0"/>
    <w:rsid w:val="00C9337F"/>
    <w:rsid w:val="00C9532E"/>
    <w:rsid w:val="00C973F2"/>
    <w:rsid w:val="00CA0124"/>
    <w:rsid w:val="00CA132A"/>
    <w:rsid w:val="00CA2A37"/>
    <w:rsid w:val="00CA62DC"/>
    <w:rsid w:val="00CA6F2D"/>
    <w:rsid w:val="00CA716F"/>
    <w:rsid w:val="00CA7557"/>
    <w:rsid w:val="00CA7594"/>
    <w:rsid w:val="00CB2CF9"/>
    <w:rsid w:val="00CB3EB3"/>
    <w:rsid w:val="00CB6332"/>
    <w:rsid w:val="00CB6E17"/>
    <w:rsid w:val="00CC06D3"/>
    <w:rsid w:val="00CC4584"/>
    <w:rsid w:val="00CC5715"/>
    <w:rsid w:val="00CC6D70"/>
    <w:rsid w:val="00CC729C"/>
    <w:rsid w:val="00CC7367"/>
    <w:rsid w:val="00CD11D5"/>
    <w:rsid w:val="00CD21A1"/>
    <w:rsid w:val="00CD338C"/>
    <w:rsid w:val="00CD3F68"/>
    <w:rsid w:val="00CD4BAE"/>
    <w:rsid w:val="00CD72E7"/>
    <w:rsid w:val="00CD745E"/>
    <w:rsid w:val="00CD7B3E"/>
    <w:rsid w:val="00CE1C43"/>
    <w:rsid w:val="00CE1D1D"/>
    <w:rsid w:val="00CE4E36"/>
    <w:rsid w:val="00CE65B4"/>
    <w:rsid w:val="00CE727F"/>
    <w:rsid w:val="00CE7472"/>
    <w:rsid w:val="00CE7CAE"/>
    <w:rsid w:val="00CE7F55"/>
    <w:rsid w:val="00CF0BF5"/>
    <w:rsid w:val="00CF13C0"/>
    <w:rsid w:val="00CF26DF"/>
    <w:rsid w:val="00CF2E5A"/>
    <w:rsid w:val="00CF3499"/>
    <w:rsid w:val="00CF7E29"/>
    <w:rsid w:val="00D0083A"/>
    <w:rsid w:val="00D03FCA"/>
    <w:rsid w:val="00D05466"/>
    <w:rsid w:val="00D06F8D"/>
    <w:rsid w:val="00D0773C"/>
    <w:rsid w:val="00D07C87"/>
    <w:rsid w:val="00D1058D"/>
    <w:rsid w:val="00D110DB"/>
    <w:rsid w:val="00D14736"/>
    <w:rsid w:val="00D1600D"/>
    <w:rsid w:val="00D1661D"/>
    <w:rsid w:val="00D16642"/>
    <w:rsid w:val="00D16870"/>
    <w:rsid w:val="00D20CD6"/>
    <w:rsid w:val="00D21DAF"/>
    <w:rsid w:val="00D2257A"/>
    <w:rsid w:val="00D23BBE"/>
    <w:rsid w:val="00D24D0B"/>
    <w:rsid w:val="00D24F67"/>
    <w:rsid w:val="00D25D78"/>
    <w:rsid w:val="00D26464"/>
    <w:rsid w:val="00D26822"/>
    <w:rsid w:val="00D30D6A"/>
    <w:rsid w:val="00D327C2"/>
    <w:rsid w:val="00D3603B"/>
    <w:rsid w:val="00D367C4"/>
    <w:rsid w:val="00D36C24"/>
    <w:rsid w:val="00D36D77"/>
    <w:rsid w:val="00D37238"/>
    <w:rsid w:val="00D373CC"/>
    <w:rsid w:val="00D40F6A"/>
    <w:rsid w:val="00D4408E"/>
    <w:rsid w:val="00D440A4"/>
    <w:rsid w:val="00D52B6D"/>
    <w:rsid w:val="00D54B2D"/>
    <w:rsid w:val="00D561CF"/>
    <w:rsid w:val="00D64B11"/>
    <w:rsid w:val="00D70751"/>
    <w:rsid w:val="00D70BF4"/>
    <w:rsid w:val="00D711B1"/>
    <w:rsid w:val="00D71A14"/>
    <w:rsid w:val="00D72227"/>
    <w:rsid w:val="00D7229A"/>
    <w:rsid w:val="00D74555"/>
    <w:rsid w:val="00D7683C"/>
    <w:rsid w:val="00D805A3"/>
    <w:rsid w:val="00D80AC9"/>
    <w:rsid w:val="00D82581"/>
    <w:rsid w:val="00D83DCC"/>
    <w:rsid w:val="00D862ED"/>
    <w:rsid w:val="00D874D1"/>
    <w:rsid w:val="00D903B3"/>
    <w:rsid w:val="00D90B21"/>
    <w:rsid w:val="00D90B3E"/>
    <w:rsid w:val="00D918FF"/>
    <w:rsid w:val="00D92B6C"/>
    <w:rsid w:val="00D92FAF"/>
    <w:rsid w:val="00D95B7A"/>
    <w:rsid w:val="00D96E1A"/>
    <w:rsid w:val="00D96E89"/>
    <w:rsid w:val="00DA10B3"/>
    <w:rsid w:val="00DA14A1"/>
    <w:rsid w:val="00DA25AF"/>
    <w:rsid w:val="00DA2E22"/>
    <w:rsid w:val="00DA49DA"/>
    <w:rsid w:val="00DA4FC5"/>
    <w:rsid w:val="00DA598F"/>
    <w:rsid w:val="00DA7888"/>
    <w:rsid w:val="00DA797E"/>
    <w:rsid w:val="00DB0115"/>
    <w:rsid w:val="00DB2D9B"/>
    <w:rsid w:val="00DB3D0C"/>
    <w:rsid w:val="00DB5658"/>
    <w:rsid w:val="00DC3EC3"/>
    <w:rsid w:val="00DC50E6"/>
    <w:rsid w:val="00DC5658"/>
    <w:rsid w:val="00DC5B48"/>
    <w:rsid w:val="00DD09E6"/>
    <w:rsid w:val="00DD2B24"/>
    <w:rsid w:val="00DD34BB"/>
    <w:rsid w:val="00DD5DCB"/>
    <w:rsid w:val="00DE2B83"/>
    <w:rsid w:val="00DE3408"/>
    <w:rsid w:val="00DE343F"/>
    <w:rsid w:val="00DE47EC"/>
    <w:rsid w:val="00DE493A"/>
    <w:rsid w:val="00DF19C2"/>
    <w:rsid w:val="00DF3375"/>
    <w:rsid w:val="00DF688F"/>
    <w:rsid w:val="00DF7587"/>
    <w:rsid w:val="00E02D5E"/>
    <w:rsid w:val="00E030CB"/>
    <w:rsid w:val="00E07A40"/>
    <w:rsid w:val="00E07F41"/>
    <w:rsid w:val="00E15EE0"/>
    <w:rsid w:val="00E17B2A"/>
    <w:rsid w:val="00E22E86"/>
    <w:rsid w:val="00E2432A"/>
    <w:rsid w:val="00E24E60"/>
    <w:rsid w:val="00E25AEB"/>
    <w:rsid w:val="00E26771"/>
    <w:rsid w:val="00E30B60"/>
    <w:rsid w:val="00E31B72"/>
    <w:rsid w:val="00E34E79"/>
    <w:rsid w:val="00E35286"/>
    <w:rsid w:val="00E36A07"/>
    <w:rsid w:val="00E37F88"/>
    <w:rsid w:val="00E42542"/>
    <w:rsid w:val="00E44726"/>
    <w:rsid w:val="00E44764"/>
    <w:rsid w:val="00E5231D"/>
    <w:rsid w:val="00E6029B"/>
    <w:rsid w:val="00E60F71"/>
    <w:rsid w:val="00E6174A"/>
    <w:rsid w:val="00E61E3D"/>
    <w:rsid w:val="00E63468"/>
    <w:rsid w:val="00E63E53"/>
    <w:rsid w:val="00E65F07"/>
    <w:rsid w:val="00E66770"/>
    <w:rsid w:val="00E66D66"/>
    <w:rsid w:val="00E67B74"/>
    <w:rsid w:val="00E67D3A"/>
    <w:rsid w:val="00E71002"/>
    <w:rsid w:val="00E74BFC"/>
    <w:rsid w:val="00E7521D"/>
    <w:rsid w:val="00E75D00"/>
    <w:rsid w:val="00E77264"/>
    <w:rsid w:val="00E77FB2"/>
    <w:rsid w:val="00E8165B"/>
    <w:rsid w:val="00E8423A"/>
    <w:rsid w:val="00E900FD"/>
    <w:rsid w:val="00E938F5"/>
    <w:rsid w:val="00E9528E"/>
    <w:rsid w:val="00E961FC"/>
    <w:rsid w:val="00E96773"/>
    <w:rsid w:val="00E96EEA"/>
    <w:rsid w:val="00E978B8"/>
    <w:rsid w:val="00EA13AF"/>
    <w:rsid w:val="00EA1691"/>
    <w:rsid w:val="00EA2E0E"/>
    <w:rsid w:val="00EA43F6"/>
    <w:rsid w:val="00EA4A0C"/>
    <w:rsid w:val="00EA6308"/>
    <w:rsid w:val="00EA6656"/>
    <w:rsid w:val="00EA6FA9"/>
    <w:rsid w:val="00EB0356"/>
    <w:rsid w:val="00EB145A"/>
    <w:rsid w:val="00EB17CD"/>
    <w:rsid w:val="00EB4B94"/>
    <w:rsid w:val="00EB5041"/>
    <w:rsid w:val="00EB5DA7"/>
    <w:rsid w:val="00EC013D"/>
    <w:rsid w:val="00EC07B8"/>
    <w:rsid w:val="00EC1529"/>
    <w:rsid w:val="00EC3EF9"/>
    <w:rsid w:val="00ED0354"/>
    <w:rsid w:val="00ED177D"/>
    <w:rsid w:val="00ED3B8C"/>
    <w:rsid w:val="00ED4E4C"/>
    <w:rsid w:val="00ED5BDA"/>
    <w:rsid w:val="00ED651A"/>
    <w:rsid w:val="00ED790C"/>
    <w:rsid w:val="00EE2467"/>
    <w:rsid w:val="00EF0662"/>
    <w:rsid w:val="00EF12AD"/>
    <w:rsid w:val="00EF28AD"/>
    <w:rsid w:val="00EF3139"/>
    <w:rsid w:val="00EF5D20"/>
    <w:rsid w:val="00EF6B2C"/>
    <w:rsid w:val="00EF6CE5"/>
    <w:rsid w:val="00F0031F"/>
    <w:rsid w:val="00F00981"/>
    <w:rsid w:val="00F02CCC"/>
    <w:rsid w:val="00F0467D"/>
    <w:rsid w:val="00F064CF"/>
    <w:rsid w:val="00F07F93"/>
    <w:rsid w:val="00F10439"/>
    <w:rsid w:val="00F111D4"/>
    <w:rsid w:val="00F1419A"/>
    <w:rsid w:val="00F1430D"/>
    <w:rsid w:val="00F143A5"/>
    <w:rsid w:val="00F15459"/>
    <w:rsid w:val="00F16E28"/>
    <w:rsid w:val="00F200BC"/>
    <w:rsid w:val="00F201C4"/>
    <w:rsid w:val="00F21351"/>
    <w:rsid w:val="00F21376"/>
    <w:rsid w:val="00F22A7D"/>
    <w:rsid w:val="00F26DC0"/>
    <w:rsid w:val="00F325AC"/>
    <w:rsid w:val="00F3269C"/>
    <w:rsid w:val="00F3343F"/>
    <w:rsid w:val="00F35192"/>
    <w:rsid w:val="00F35979"/>
    <w:rsid w:val="00F367D2"/>
    <w:rsid w:val="00F37449"/>
    <w:rsid w:val="00F40F0B"/>
    <w:rsid w:val="00F447C6"/>
    <w:rsid w:val="00F464D6"/>
    <w:rsid w:val="00F50A60"/>
    <w:rsid w:val="00F50A9E"/>
    <w:rsid w:val="00F511C0"/>
    <w:rsid w:val="00F531CC"/>
    <w:rsid w:val="00F55897"/>
    <w:rsid w:val="00F55DAE"/>
    <w:rsid w:val="00F6053A"/>
    <w:rsid w:val="00F6057F"/>
    <w:rsid w:val="00F60837"/>
    <w:rsid w:val="00F60C57"/>
    <w:rsid w:val="00F630EF"/>
    <w:rsid w:val="00F636E4"/>
    <w:rsid w:val="00F63CDA"/>
    <w:rsid w:val="00F63E54"/>
    <w:rsid w:val="00F64980"/>
    <w:rsid w:val="00F64C73"/>
    <w:rsid w:val="00F64FF4"/>
    <w:rsid w:val="00F658B0"/>
    <w:rsid w:val="00F65CF6"/>
    <w:rsid w:val="00F66746"/>
    <w:rsid w:val="00F6708B"/>
    <w:rsid w:val="00F67AA7"/>
    <w:rsid w:val="00F701BB"/>
    <w:rsid w:val="00F71C0D"/>
    <w:rsid w:val="00F73958"/>
    <w:rsid w:val="00F7399F"/>
    <w:rsid w:val="00F744CF"/>
    <w:rsid w:val="00F76CB4"/>
    <w:rsid w:val="00F809D0"/>
    <w:rsid w:val="00F80A4C"/>
    <w:rsid w:val="00F83FB0"/>
    <w:rsid w:val="00F84532"/>
    <w:rsid w:val="00F85A49"/>
    <w:rsid w:val="00F906D3"/>
    <w:rsid w:val="00F90778"/>
    <w:rsid w:val="00F91AAA"/>
    <w:rsid w:val="00F944C3"/>
    <w:rsid w:val="00F95E9D"/>
    <w:rsid w:val="00F971BD"/>
    <w:rsid w:val="00F97203"/>
    <w:rsid w:val="00F97B07"/>
    <w:rsid w:val="00FA0D3E"/>
    <w:rsid w:val="00FA6CF6"/>
    <w:rsid w:val="00FB1709"/>
    <w:rsid w:val="00FB2F03"/>
    <w:rsid w:val="00FB3672"/>
    <w:rsid w:val="00FB468A"/>
    <w:rsid w:val="00FB4F4E"/>
    <w:rsid w:val="00FB5E19"/>
    <w:rsid w:val="00FB6E29"/>
    <w:rsid w:val="00FB6F5D"/>
    <w:rsid w:val="00FC2687"/>
    <w:rsid w:val="00FC30CA"/>
    <w:rsid w:val="00FC3B36"/>
    <w:rsid w:val="00FC5621"/>
    <w:rsid w:val="00FC598C"/>
    <w:rsid w:val="00FD1C03"/>
    <w:rsid w:val="00FD2980"/>
    <w:rsid w:val="00FD3C8B"/>
    <w:rsid w:val="00FD47C3"/>
    <w:rsid w:val="00FD4848"/>
    <w:rsid w:val="00FD6FB8"/>
    <w:rsid w:val="00FE0048"/>
    <w:rsid w:val="00FE0EC5"/>
    <w:rsid w:val="00FE18F8"/>
    <w:rsid w:val="00FE3A8E"/>
    <w:rsid w:val="00FE489C"/>
    <w:rsid w:val="00FE496E"/>
    <w:rsid w:val="00FE5051"/>
    <w:rsid w:val="00FE60AD"/>
    <w:rsid w:val="00FE767B"/>
    <w:rsid w:val="00FF0156"/>
    <w:rsid w:val="00FF01AE"/>
    <w:rsid w:val="00FF03CF"/>
    <w:rsid w:val="00FF315F"/>
    <w:rsid w:val="00FF3B2C"/>
    <w:rsid w:val="00FF4ABA"/>
    <w:rsid w:val="00FF5EDC"/>
    <w:rsid w:val="00FF72F3"/>
    <w:rsid w:val="00FF7C1A"/>
    <w:rsid w:val="088574A1"/>
    <w:rsid w:val="148F5F42"/>
    <w:rsid w:val="1745055B"/>
    <w:rsid w:val="485F4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rFonts w:hint="default" w:ascii="Arial" w:hAnsi="Arial" w:cs="Arial"/>
      <w:color w:val="000000"/>
      <w:sz w:val="18"/>
      <w:szCs w:val="18"/>
      <w:u w:val="none"/>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paragraph" w:styleId="12">
    <w:name w:val="List Paragraph"/>
    <w:basedOn w:val="1"/>
    <w:qFormat/>
    <w:uiPriority w:val="34"/>
    <w:pPr>
      <w:ind w:firstLine="420" w:firstLineChars="200"/>
    </w:pPr>
    <w:rPr>
      <w:rFonts w:ascii="Times New Roman" w:hAnsi="Times New Roman" w:eastAsia="宋体" w:cs="Times New Roman"/>
      <w:szCs w:val="24"/>
    </w:rPr>
  </w:style>
  <w:style w:type="character" w:customStyle="1" w:styleId="13">
    <w:name w:val="批注框文本 Char"/>
    <w:basedOn w:val="8"/>
    <w:link w:val="4"/>
    <w:semiHidden/>
    <w:qFormat/>
    <w:uiPriority w:val="99"/>
    <w:rPr>
      <w:sz w:val="18"/>
      <w:szCs w:val="18"/>
    </w:rPr>
  </w:style>
  <w:style w:type="character" w:customStyle="1" w:styleId="14">
    <w:name w:val="日期 Char"/>
    <w:basedOn w:val="8"/>
    <w:link w:val="3"/>
    <w:semiHidden/>
    <w:qFormat/>
    <w:uiPriority w:val="99"/>
  </w:style>
  <w:style w:type="paragraph" w:customStyle="1" w:styleId="15">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6">
    <w:name w:val="标题 3 Char"/>
    <w:basedOn w:val="8"/>
    <w:link w:val="2"/>
    <w:qFormat/>
    <w:uiPriority w:val="9"/>
    <w:rPr>
      <w:b/>
      <w:bCs/>
      <w:sz w:val="32"/>
      <w:szCs w:val="32"/>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D54E1-10B5-4A9C-ABD7-50AED4E5B5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795</Words>
  <Characters>4538</Characters>
  <Lines>37</Lines>
  <Paragraphs>10</Paragraphs>
  <TotalTime>25</TotalTime>
  <ScaleCrop>false</ScaleCrop>
  <LinksUpToDate>false</LinksUpToDate>
  <CharactersWithSpaces>5323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2023-06-19T16:04:00Z</dcterms:created>
  <dc:creator>legend</dc:creator>
  <cp:lastModifiedBy>田巍 Jolie</cp:lastModifiedBy>
  <cp:lastPrinted>2023-07-06T15:52:00Z</cp:lastPrinted>
  <dcterms:modified xsi:type="dcterms:W3CDTF">2023-09-06T05:18:11Z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618EA3294BB846BFAA94737A07013D69_13</vt:lpwstr>
  </property>
</Properties>
</file>