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76A0C">
      <w:pPr>
        <w:adjustRightInd/>
        <w:snapToGrid/>
        <w:spacing w:after="0" w:line="360" w:lineRule="auto"/>
        <w:jc w:val="center"/>
        <w:rPr>
          <w:rFonts w:hint="eastAsia" w:ascii="宋体" w:hAnsi="宋体" w:eastAsia="宋体"/>
          <w:b/>
          <w:sz w:val="32"/>
          <w:szCs w:val="32"/>
        </w:rPr>
      </w:pPr>
      <w:r>
        <w:rPr>
          <w:rFonts w:hint="eastAsia" w:ascii="宋体" w:hAnsi="宋体" w:eastAsia="宋体"/>
          <w:b/>
          <w:sz w:val="32"/>
          <w:szCs w:val="32"/>
        </w:rPr>
        <w:t>《工程机械</w:t>
      </w:r>
      <w:r>
        <w:rPr>
          <w:rFonts w:ascii="宋体" w:hAnsi="宋体" w:eastAsia="宋体"/>
          <w:b/>
          <w:sz w:val="32"/>
          <w:szCs w:val="32"/>
        </w:rPr>
        <w:t xml:space="preserve"> </w:t>
      </w:r>
      <w:r>
        <w:rPr>
          <w:rFonts w:hint="eastAsia" w:ascii="宋体" w:hAnsi="宋体" w:eastAsia="宋体"/>
          <w:b/>
          <w:sz w:val="32"/>
          <w:szCs w:val="32"/>
        </w:rPr>
        <w:t>智能化分级》</w:t>
      </w:r>
    </w:p>
    <w:p w14:paraId="563C0FFF">
      <w:pPr>
        <w:adjustRightInd/>
        <w:snapToGrid/>
        <w:spacing w:after="0" w:line="360" w:lineRule="auto"/>
        <w:jc w:val="center"/>
        <w:rPr>
          <w:rFonts w:hint="eastAsia" w:ascii="宋体" w:hAnsi="宋体" w:eastAsia="宋体"/>
          <w:b/>
          <w:sz w:val="32"/>
          <w:szCs w:val="32"/>
        </w:rPr>
      </w:pPr>
      <w:r>
        <w:rPr>
          <w:rFonts w:hint="eastAsia" w:ascii="宋体" w:hAnsi="宋体" w:eastAsia="宋体"/>
          <w:b/>
          <w:sz w:val="32"/>
          <w:szCs w:val="32"/>
        </w:rPr>
        <w:t>团体标准编制说明</w:t>
      </w:r>
    </w:p>
    <w:p w14:paraId="593E87F8">
      <w:pPr>
        <w:adjustRightInd/>
        <w:snapToGrid/>
        <w:spacing w:after="0" w:line="360" w:lineRule="auto"/>
        <w:jc w:val="center"/>
        <w:rPr>
          <w:rFonts w:hint="eastAsia" w:ascii="宋体" w:hAnsi="宋体" w:eastAsia="宋体"/>
          <w:sz w:val="24"/>
          <w:szCs w:val="24"/>
        </w:rPr>
      </w:pPr>
      <w:r>
        <w:rPr>
          <w:rFonts w:hint="eastAsia" w:ascii="宋体" w:hAnsi="宋体" w:eastAsia="宋体"/>
          <w:sz w:val="24"/>
          <w:szCs w:val="24"/>
        </w:rPr>
        <w:t>（征求意见稿）</w:t>
      </w:r>
    </w:p>
    <w:p w14:paraId="4EF3293B">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工作简况</w:t>
      </w:r>
    </w:p>
    <w:p w14:paraId="6181AB1A">
      <w:pPr>
        <w:numPr>
          <w:ilvl w:val="0"/>
          <w:numId w:val="2"/>
        </w:numPr>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标准任务来源</w:t>
      </w:r>
    </w:p>
    <w:p w14:paraId="468DE926">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根据中国工程机械工业协会（以下简称协会）2025年</w:t>
      </w:r>
      <w:r>
        <w:rPr>
          <w:rFonts w:ascii="宋体" w:hAnsi="宋体" w:eastAsia="宋体" w:cs="Times New Roman"/>
          <w:kern w:val="2"/>
          <w:sz w:val="28"/>
          <w:szCs w:val="28"/>
        </w:rPr>
        <w:t>9</w:t>
      </w:r>
      <w:r>
        <w:rPr>
          <w:rFonts w:hint="eastAsia" w:ascii="宋体" w:hAnsi="宋体" w:eastAsia="宋体" w:cs="Times New Roman"/>
          <w:kern w:val="2"/>
          <w:sz w:val="28"/>
          <w:szCs w:val="28"/>
        </w:rPr>
        <w:t>月标准任务立项《工程机械 智能化分级》（计划号：</w:t>
      </w:r>
      <w:r>
        <w:rPr>
          <w:rFonts w:ascii="宋体" w:hAnsi="宋体" w:eastAsia="宋体" w:cs="Times New Roman"/>
          <w:kern w:val="2"/>
          <w:sz w:val="28"/>
          <w:szCs w:val="28"/>
        </w:rPr>
        <w:t>JH-202</w:t>
      </w:r>
      <w:r>
        <w:rPr>
          <w:rFonts w:hint="eastAsia" w:ascii="宋体" w:hAnsi="宋体" w:eastAsia="宋体" w:cs="Times New Roman"/>
          <w:kern w:val="2"/>
          <w:sz w:val="28"/>
          <w:szCs w:val="28"/>
        </w:rPr>
        <w:t>5</w:t>
      </w:r>
      <w:r>
        <w:rPr>
          <w:rFonts w:ascii="宋体" w:hAnsi="宋体" w:eastAsia="宋体" w:cs="Times New Roman"/>
          <w:kern w:val="2"/>
          <w:sz w:val="28"/>
          <w:szCs w:val="28"/>
        </w:rPr>
        <w:t>-0</w:t>
      </w:r>
      <w:r>
        <w:rPr>
          <w:rFonts w:hint="eastAsia" w:ascii="宋体" w:hAnsi="宋体" w:eastAsia="宋体" w:cs="Times New Roman"/>
          <w:kern w:val="2"/>
          <w:sz w:val="28"/>
          <w:szCs w:val="28"/>
        </w:rPr>
        <w:t>1</w:t>
      </w:r>
      <w:r>
        <w:rPr>
          <w:rFonts w:ascii="宋体" w:hAnsi="宋体" w:eastAsia="宋体" w:cs="Times New Roman"/>
          <w:kern w:val="2"/>
          <w:sz w:val="28"/>
          <w:szCs w:val="28"/>
        </w:rPr>
        <w:t>7</w:t>
      </w:r>
      <w:r>
        <w:rPr>
          <w:rFonts w:hint="eastAsia" w:ascii="宋体" w:hAnsi="宋体" w:eastAsia="宋体" w:cs="Times New Roman"/>
          <w:kern w:val="2"/>
          <w:sz w:val="28"/>
          <w:szCs w:val="28"/>
        </w:rPr>
        <w:t>），该由中国工程机械工业协会智能建造装备与应用工作委员会</w:t>
      </w:r>
      <w:r>
        <w:rPr>
          <w:rFonts w:hint="eastAsia" w:asciiTheme="majorEastAsia" w:hAnsiTheme="majorEastAsia" w:eastAsiaTheme="majorEastAsia" w:cstheme="majorEastAsia"/>
          <w:kern w:val="2"/>
          <w:sz w:val="28"/>
          <w:szCs w:val="28"/>
        </w:rPr>
        <w:t>（以下简称</w:t>
      </w: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w:t>
      </w:r>
      <w:r>
        <w:rPr>
          <w:rFonts w:hint="eastAsia" w:ascii="宋体" w:hAnsi="宋体" w:eastAsia="宋体" w:cs="Times New Roman"/>
          <w:kern w:val="2"/>
          <w:sz w:val="28"/>
          <w:szCs w:val="28"/>
        </w:rPr>
        <w:t>具体负责开展的团体标准项目。</w:t>
      </w:r>
    </w:p>
    <w:p w14:paraId="4D363570">
      <w:pPr>
        <w:numPr>
          <w:ilvl w:val="0"/>
          <w:numId w:val="2"/>
        </w:numPr>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编制背景</w:t>
      </w:r>
    </w:p>
    <w:p w14:paraId="627F5ECB">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2020年11月，国家“十四五”发展规划和2035年远景目标建议中提出“建设数字中国，加快推动数字产业化”。</w:t>
      </w:r>
    </w:p>
    <w:p w14:paraId="33ACF356">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2021年7月，工程机械行业“十四五”发展规划中提出至“十四五”末，开展人工智能、自主作业施工等技术的应用研究和探索，在工地的全场景、全设备、全天候互联互通，运用数据连接、施工作业规划、机群系统自主作业等先进技术的前期技术准备和局部领域的应用试验研究，具备“十四五”之后开展研制和应用研究的条件，智能产品比例5%达到10%。</w:t>
      </w:r>
    </w:p>
    <w:p w14:paraId="0D00086E">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2023年08月，工业和信息化部、科技部、国家能源局、国家标准化管理委员会四部门联合印发《新产业标准化领航工程实施方案（2023─2035年）》，在高端装备中提出“研制工程机械基础通用、关键材料、核心部件、电动化以及高端化智能化绿色化标准”、“研制具有信息感知、智能决策、精准控制、无人驾驶等功能的智能工程机械标准”。</w:t>
      </w:r>
    </w:p>
    <w:p w14:paraId="555023CD">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2024年02月，工业和信息化部等七部门“关于加快推动制造业绿色化发展的指导意见”中提出“推进传统产业绿色低碳优化重构”。加快传统产业产品结构、用能结构、原料结构优化调整和工艺流程再造，提升在全球分工中的地位和竞争力。实施“增品种、提品质、创品牌”行动，推动产品向高端、智能、绿色、融合方向升级换代，推动形成品种更加丰富、品质更加稳定、品牌更具影响力的供给体系。</w:t>
      </w:r>
    </w:p>
    <w:p w14:paraId="7E7A4004">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2024年3月，工业和信息化部、国家发展改革委、财政部、中国人民银行、税务总局、市场监管总局、金融监管总局联合印发《推动工业领域设备更新实施方案》中提出“以大规模设备更新为抓手，实施制造业技术改造升级工程，以数字化转型和绿色化升级为重点，推动制造业高端化、智能化、绿色化发展，为发展新质生产力，提高国民经济循环质量和水平提供有力支撑。”</w:t>
      </w:r>
    </w:p>
    <w:p w14:paraId="32F6E3C6">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2024年5月，工业和信息化部办公厅关于印发《工业重点行业领域设备更新和技术改造指南的通知》，推动工程机械行业向高端化、智能化、绿色化方向发展。</w:t>
      </w:r>
    </w:p>
    <w:p w14:paraId="448CE265">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我国在世界工程机械产业格局中已经占据重要地位，工程机械产品的智能化技术和产品的应用更广泛，包括自动化控制、机器学习、传感器技术等，一些典型场景下的无人化作业也投入（示范）应用，工程机械的智能化技术研究和产品应用已经有了一定的积累。</w:t>
      </w:r>
    </w:p>
    <w:p w14:paraId="6BD610C2">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随着智能化水平的提升，各类智能化工程机械进入市场，如果没有统一的智能化程度的规范定义，可能引发智能化工程机械市场及用户的认知混乱，无法直接区分和比较不同产品的智能化水平；同时伴随着智能化的发展，人与机器之间的安全责任划分问题也必须厘清，因此急需制定全行业统一的工程机械智能化分级标准。</w:t>
      </w:r>
    </w:p>
    <w:p w14:paraId="0E4DDB0A">
      <w:pPr>
        <w:numPr>
          <w:ilvl w:val="0"/>
          <w:numId w:val="2"/>
        </w:numPr>
        <w:adjustRightInd/>
        <w:snapToGrid/>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行业需求</w:t>
      </w:r>
    </w:p>
    <w:p w14:paraId="5BD8CC26">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1）工程机械类组复杂多样，智能化难易不一，技术实现路径不同，目前尚无针对工程机械智能化分级相关标准，仅有单一作业或单一产品的智能化分级标准。</w:t>
      </w:r>
    </w:p>
    <w:p w14:paraId="271CAC84">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ascii="宋体" w:hAnsi="宋体" w:eastAsia="宋体" w:cs="Times New Roman"/>
          <w:kern w:val="2"/>
          <w:sz w:val="28"/>
          <w:szCs w:val="28"/>
        </w:rPr>
        <w:t>2</w:t>
      </w:r>
      <w:r>
        <w:rPr>
          <w:rFonts w:hint="eastAsia" w:ascii="宋体" w:hAnsi="宋体" w:eastAsia="宋体" w:cs="Times New Roman"/>
          <w:kern w:val="2"/>
          <w:sz w:val="28"/>
          <w:szCs w:val="28"/>
        </w:rPr>
        <w:t>）没有成熟的智能化分级标准，容易导致行业开发者以及使用者在智能化的认知与技术发展上缺乏统一规范和明确的发展目标和路径。</w:t>
      </w:r>
    </w:p>
    <w:p w14:paraId="12130E36">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ascii="宋体" w:hAnsi="宋体" w:eastAsia="宋体" w:cs="Times New Roman"/>
          <w:kern w:val="2"/>
          <w:sz w:val="28"/>
          <w:szCs w:val="28"/>
        </w:rPr>
        <w:t>3</w:t>
      </w:r>
      <w:r>
        <w:rPr>
          <w:rFonts w:hint="eastAsia" w:ascii="宋体" w:hAnsi="宋体" w:eastAsia="宋体" w:cs="Times New Roman"/>
          <w:kern w:val="2"/>
          <w:sz w:val="28"/>
          <w:szCs w:val="28"/>
        </w:rPr>
        <w:t>）通过制定标准可以明确工程机械智能化的层级与要求，可引领并加快技术创新与提效升级；</w:t>
      </w:r>
    </w:p>
    <w:p w14:paraId="0014E152">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ascii="宋体" w:hAnsi="宋体" w:eastAsia="宋体" w:cs="Times New Roman"/>
          <w:kern w:val="2"/>
          <w:sz w:val="28"/>
          <w:szCs w:val="28"/>
        </w:rPr>
        <w:t>4</w:t>
      </w:r>
      <w:r>
        <w:rPr>
          <w:rFonts w:hint="eastAsia" w:ascii="宋体" w:hAnsi="宋体" w:eastAsia="宋体" w:cs="Times New Roman"/>
          <w:kern w:val="2"/>
          <w:sz w:val="28"/>
          <w:szCs w:val="28"/>
        </w:rPr>
        <w:t>）通过标准分级设定安全质量管控要求，可增加适用性以降低应用风险，有助于行业健康发展；</w:t>
      </w:r>
    </w:p>
    <w:p w14:paraId="3C14C701">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ascii="宋体" w:hAnsi="宋体" w:eastAsia="宋体" w:cs="Times New Roman"/>
          <w:kern w:val="2"/>
          <w:sz w:val="28"/>
          <w:szCs w:val="28"/>
        </w:rPr>
        <w:t>5</w:t>
      </w:r>
      <w:r>
        <w:rPr>
          <w:rFonts w:hint="eastAsia" w:ascii="宋体" w:hAnsi="宋体" w:eastAsia="宋体" w:cs="Times New Roman"/>
          <w:kern w:val="2"/>
          <w:sz w:val="28"/>
          <w:szCs w:val="28"/>
        </w:rPr>
        <w:t>）同时标准的明确也能够为产业政策落地、质量与安全管控、项目招投标及相关资质管理等提供客观定评的基础技术准则，推动行业有序发展。</w:t>
      </w:r>
    </w:p>
    <w:p w14:paraId="04233E65">
      <w:pPr>
        <w:numPr>
          <w:ilvl w:val="0"/>
          <w:numId w:val="2"/>
        </w:numPr>
        <w:adjustRightInd/>
        <w:snapToGrid/>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编制目的</w:t>
      </w:r>
    </w:p>
    <w:p w14:paraId="571D5F50">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本标准的制定，旨在统一工程机械行业对智能化概念的认识和理解，引导产业明确智能化发展阶段及目标，规范设备制造商、部件供应商及行业上下游产业链接口，同时为安全监管部门对智能化工程机械的安全责任提供参考，具体如下：</w:t>
      </w:r>
    </w:p>
    <w:p w14:paraId="1CDE69DD">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1)规范智能化的术语定义</w:t>
      </w:r>
    </w:p>
    <w:p w14:paraId="1B90090C">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确立工程机械智能化领域的统一术语和定义，解决行业内概念混乱、表述不一的问题。</w:t>
      </w:r>
    </w:p>
    <w:p w14:paraId="7FB7C8F4">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2）构建分级框架</w:t>
      </w:r>
    </w:p>
    <w:p w14:paraId="48A5304D">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建立科学、合理的智能化等级划分体系，填补国内该领域基础性标准的空白。</w:t>
      </w:r>
    </w:p>
    <w:p w14:paraId="043AD6F6">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3）推动装备数字化</w:t>
      </w:r>
    </w:p>
    <w:p w14:paraId="60555ECD">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落实《“十四五”数字经济发展规划》中“大力推动装备数字化”的战略部署，为制造业数字化转型提供基础性的标准支撑。</w:t>
      </w:r>
    </w:p>
    <w:p w14:paraId="4622CA98">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4）完善标准体系</w:t>
      </w:r>
    </w:p>
    <w:p w14:paraId="3FC3072E">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作为智能化标准体系的基础性标准，为后续具体技术标准和产品标准制定提供顶层框架。</w:t>
      </w:r>
    </w:p>
    <w:p w14:paraId="37F74102">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5）明确技术路径</w:t>
      </w:r>
    </w:p>
    <w:p w14:paraId="2385C6A4">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为企业智能化技术研发提供清晰的目标导向和等级进阶路径，帮助企业明确当前技术水平和未来发展方向。</w:t>
      </w:r>
    </w:p>
    <w:p w14:paraId="5E223E0B">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6）规范产品设计</w:t>
      </w:r>
    </w:p>
    <w:p w14:paraId="62B31C3D">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为工程机械智能化产品的设计、制造提供标准化依据，确保不同厂商产品在同一等级下具备可比的功能和性能。</w:t>
      </w:r>
    </w:p>
    <w:p w14:paraId="0C4F2DC0">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7）产品检测认证</w:t>
      </w:r>
    </w:p>
    <w:p w14:paraId="549ACD34">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为第三方检测机构提供统一的智能化等级检测评价方法，支撑智能化产品的认证认可工作。</w:t>
      </w:r>
    </w:p>
    <w:p w14:paraId="51BF3568">
      <w:pPr>
        <w:widowControl w:val="0"/>
        <w:adjustRightInd/>
        <w:snapToGrid/>
        <w:spacing w:after="0" w:line="360" w:lineRule="auto"/>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8）用户采购选型</w:t>
      </w:r>
    </w:p>
    <w:p w14:paraId="2F70B7BD">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为施工单位、租赁企业等用户提供科学的设备选型依据，帮助用户根据工程需求选择适配的智能化等级设备。</w:t>
      </w:r>
    </w:p>
    <w:p w14:paraId="1245A927">
      <w:pPr>
        <w:numPr>
          <w:ilvl w:val="0"/>
          <w:numId w:val="2"/>
        </w:numPr>
        <w:adjustRightInd/>
        <w:snapToGrid/>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适用范围</w:t>
      </w:r>
    </w:p>
    <w:p w14:paraId="00234C4B">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本标准规定了工程机械行业相关产品的智能化分级、分级要素和智能化特征。</w:t>
      </w:r>
    </w:p>
    <w:p w14:paraId="1576E854">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本标准适用于非道路环境中的工程机械产品的智能化，不包括公共道路上行驶的智能化，该部分应遵循道路交通的相关标准。</w:t>
      </w:r>
    </w:p>
    <w:p w14:paraId="0DBBA9F9">
      <w:pPr>
        <w:numPr>
          <w:ilvl w:val="0"/>
          <w:numId w:val="2"/>
        </w:numPr>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主要参加单位及成员</w:t>
      </w:r>
    </w:p>
    <w:p w14:paraId="7374658F">
      <w:pPr>
        <w:widowControl w:val="0"/>
        <w:adjustRightInd/>
        <w:snapToGrid/>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分会组织制定，由徐工集团工程机械股份有限公司牵头起草。</w:t>
      </w:r>
    </w:p>
    <w:p w14:paraId="5410BE3F">
      <w:pPr>
        <w:widowControl w:val="0"/>
        <w:adjustRightInd/>
        <w:snapToGrid/>
        <w:spacing w:after="0" w:line="360" w:lineRule="auto"/>
        <w:ind w:firstLine="560" w:firstLineChars="200"/>
        <w:jc w:val="both"/>
        <w:rPr>
          <w:rFonts w:hint="eastAsia" w:asciiTheme="majorEastAsia" w:hAnsiTheme="majorEastAsia" w:eastAsiaTheme="majorEastAsia" w:cstheme="majorEastAsia"/>
          <w:kern w:val="2"/>
          <w:sz w:val="28"/>
          <w:szCs w:val="28"/>
          <w:lang w:val="en-US" w:eastAsia="zh-CN"/>
        </w:rPr>
      </w:pPr>
      <w:r>
        <w:rPr>
          <w:rFonts w:hint="eastAsia" w:asciiTheme="majorEastAsia" w:hAnsiTheme="majorEastAsia" w:eastAsiaTheme="majorEastAsia" w:cstheme="majorEastAsia"/>
          <w:kern w:val="2"/>
          <w:sz w:val="28"/>
          <w:szCs w:val="28"/>
        </w:rPr>
        <w:t>本标准主要参加单位包括</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lang w:val="en-US" w:eastAsia="zh-CN"/>
        </w:rPr>
        <w:t>注：随机罗列</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w:t>
      </w:r>
      <w:bookmarkStart w:id="1" w:name="_GoBack"/>
      <w:bookmarkEnd w:id="1"/>
      <w:r>
        <w:rPr>
          <w:rFonts w:hint="eastAsia" w:asciiTheme="majorEastAsia" w:hAnsiTheme="majorEastAsia" w:eastAsiaTheme="majorEastAsia" w:cstheme="majorEastAsia"/>
          <w:kern w:val="2"/>
          <w:sz w:val="28"/>
          <w:szCs w:val="28"/>
        </w:rPr>
        <w:t>国铁川藏中心（成都）有限公司中国中铁股份有限公司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中铁十局集团有限公司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中建铁路投资建设集团有限公司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中铁电气化局集团有限公司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中交第二公路工程局有限公司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中铁隧道局集团有限公司设备分公司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北京建工集团有限公司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中国建筑第四工程局有限公司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浙江中水数建科技有限公司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中广核工程有限公司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lang w:val="en-US" w:eastAsia="zh-CN"/>
        </w:rPr>
        <w:t>广西柳工机械股份有限公司、陕西同力重工股份有限公司、</w:t>
      </w:r>
      <w:r>
        <w:rPr>
          <w:rFonts w:hint="eastAsia" w:asciiTheme="majorEastAsia" w:hAnsiTheme="majorEastAsia" w:eastAsiaTheme="majorEastAsia" w:cstheme="majorEastAsia"/>
          <w:kern w:val="2"/>
          <w:sz w:val="28"/>
          <w:szCs w:val="28"/>
        </w:rPr>
        <w:t>安徽合力股份有限公司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中国铁建重工集团股份有限公司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贵州詹阳动力重工有限公司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lang w:val="en-US" w:eastAsia="zh-CN"/>
        </w:rPr>
        <w:t>西安主函数智能科技有限公司、</w:t>
      </w:r>
      <w:r>
        <w:rPr>
          <w:rFonts w:hint="eastAsia" w:asciiTheme="majorEastAsia" w:hAnsiTheme="majorEastAsia" w:eastAsiaTheme="majorEastAsia" w:cstheme="majorEastAsia"/>
          <w:kern w:val="2"/>
          <w:sz w:val="28"/>
          <w:szCs w:val="28"/>
        </w:rPr>
        <w:t>法兰泰克重工股份有限公司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抚顺永茂建筑机械有限公司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山推工程机械股份有限公司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北京拓疆者智能科技有限公司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欧科佳(上海)汽车电子设备有限公司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立澈(上海)控制系统有限公司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全球一家电子商务(北京)股份公司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北京拓疆者智能科技有限公司</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上海交通大学</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太原科技大学</w:t>
      </w:r>
      <w:r>
        <w:rPr>
          <w:rFonts w:hint="eastAsia" w:asciiTheme="majorEastAsia" w:hAnsiTheme="majorEastAsia" w:eastAsiaTheme="majorEastAsia" w:cstheme="majorEastAsia"/>
          <w:kern w:val="2"/>
          <w:sz w:val="28"/>
          <w:szCs w:val="28"/>
          <w:lang w:eastAsia="zh-CN"/>
        </w:rPr>
        <w:t>、</w:t>
      </w:r>
      <w:r>
        <w:rPr>
          <w:rFonts w:hint="eastAsia" w:asciiTheme="majorEastAsia" w:hAnsiTheme="majorEastAsia" w:eastAsiaTheme="majorEastAsia" w:cstheme="majorEastAsia"/>
          <w:kern w:val="2"/>
          <w:sz w:val="28"/>
          <w:szCs w:val="28"/>
        </w:rPr>
        <w:t>重庆大学</w:t>
      </w:r>
      <w:r>
        <w:rPr>
          <w:rFonts w:hint="eastAsia" w:asciiTheme="majorEastAsia" w:hAnsiTheme="majorEastAsia" w:eastAsiaTheme="majorEastAsia" w:cstheme="majorEastAsia"/>
          <w:kern w:val="2"/>
          <w:sz w:val="28"/>
          <w:szCs w:val="28"/>
          <w:lang w:val="en-US" w:eastAsia="zh-CN"/>
        </w:rPr>
        <w:t>等。</w:t>
      </w:r>
    </w:p>
    <w:p w14:paraId="74396987">
      <w:pPr>
        <w:numPr>
          <w:ilvl w:val="0"/>
          <w:numId w:val="2"/>
        </w:numPr>
        <w:spacing w:after="0" w:line="360" w:lineRule="auto"/>
        <w:rPr>
          <w:rFonts w:hint="eastAsia" w:ascii="宋体" w:hAnsi="宋体" w:eastAsia="宋体" w:cs="Times New Roman"/>
          <w:kern w:val="2"/>
          <w:sz w:val="28"/>
          <w:szCs w:val="28"/>
        </w:rPr>
      </w:pPr>
      <w:r>
        <w:rPr>
          <w:rFonts w:hint="eastAsia" w:ascii="宋体" w:hAnsi="宋体" w:eastAsia="宋体" w:cs="Times New Roman"/>
          <w:kern w:val="2"/>
          <w:sz w:val="28"/>
          <w:szCs w:val="28"/>
        </w:rPr>
        <w:t>工作简要过程</w:t>
      </w:r>
    </w:p>
    <w:p w14:paraId="5992669D">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2025年</w:t>
      </w:r>
      <w:r>
        <w:rPr>
          <w:rFonts w:asciiTheme="majorEastAsia" w:hAnsiTheme="majorEastAsia" w:eastAsiaTheme="majorEastAsia" w:cstheme="majorEastAsia"/>
          <w:kern w:val="2"/>
          <w:sz w:val="28"/>
          <w:szCs w:val="28"/>
        </w:rPr>
        <w:t>9</w:t>
      </w:r>
      <w:r>
        <w:rPr>
          <w:rFonts w:hint="eastAsia" w:asciiTheme="majorEastAsia" w:hAnsiTheme="majorEastAsia" w:eastAsiaTheme="majorEastAsia" w:cstheme="majorEastAsia"/>
          <w:kern w:val="2"/>
          <w:sz w:val="28"/>
          <w:szCs w:val="28"/>
        </w:rPr>
        <w:t>月，标准立项。</w:t>
      </w:r>
    </w:p>
    <w:p w14:paraId="60777790">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w:t>
      </w:r>
      <w:r>
        <w:rPr>
          <w:rFonts w:asciiTheme="majorEastAsia" w:hAnsiTheme="majorEastAsia" w:eastAsiaTheme="majorEastAsia" w:cstheme="majorEastAsia"/>
          <w:kern w:val="2"/>
          <w:sz w:val="28"/>
          <w:szCs w:val="28"/>
        </w:rPr>
        <w:t>025</w:t>
      </w:r>
      <w:r>
        <w:rPr>
          <w:rFonts w:hint="eastAsia" w:asciiTheme="majorEastAsia" w:hAnsiTheme="majorEastAsia" w:eastAsiaTheme="majorEastAsia" w:cstheme="majorEastAsia"/>
          <w:kern w:val="2"/>
          <w:sz w:val="28"/>
          <w:szCs w:val="28"/>
        </w:rPr>
        <w:t>年1</w:t>
      </w:r>
      <w:r>
        <w:rPr>
          <w:rFonts w:asciiTheme="majorEastAsia" w:hAnsiTheme="majorEastAsia" w:eastAsiaTheme="majorEastAsia" w:cstheme="majorEastAsia"/>
          <w:kern w:val="2"/>
          <w:sz w:val="28"/>
          <w:szCs w:val="28"/>
        </w:rPr>
        <w:t>0</w:t>
      </w:r>
      <w:r>
        <w:rPr>
          <w:rFonts w:hint="eastAsia" w:asciiTheme="majorEastAsia" w:hAnsiTheme="majorEastAsia" w:eastAsiaTheme="majorEastAsia" w:cstheme="majorEastAsia"/>
          <w:kern w:val="2"/>
          <w:sz w:val="28"/>
          <w:szCs w:val="28"/>
        </w:rPr>
        <w:t>月-</w:t>
      </w:r>
      <w:r>
        <w:rPr>
          <w:rFonts w:asciiTheme="majorEastAsia" w:hAnsiTheme="majorEastAsia" w:eastAsiaTheme="majorEastAsia" w:cstheme="majorEastAsia"/>
          <w:kern w:val="2"/>
          <w:sz w:val="28"/>
          <w:szCs w:val="28"/>
        </w:rPr>
        <w:t>11</w:t>
      </w:r>
      <w:r>
        <w:rPr>
          <w:rFonts w:hint="eastAsia" w:asciiTheme="majorEastAsia" w:hAnsiTheme="majorEastAsia" w:eastAsiaTheme="majorEastAsia" w:cstheme="majorEastAsia"/>
          <w:kern w:val="2"/>
          <w:sz w:val="28"/>
          <w:szCs w:val="28"/>
        </w:rPr>
        <w:t>月，征集参编单位，征集到30余家参编单位。</w:t>
      </w:r>
    </w:p>
    <w:p w14:paraId="6232CA0B">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w:t>
      </w:r>
      <w:r>
        <w:rPr>
          <w:rFonts w:asciiTheme="majorEastAsia" w:hAnsiTheme="majorEastAsia" w:eastAsiaTheme="majorEastAsia" w:cstheme="majorEastAsia"/>
          <w:kern w:val="2"/>
          <w:sz w:val="28"/>
          <w:szCs w:val="28"/>
        </w:rPr>
        <w:t>025</w:t>
      </w:r>
      <w:r>
        <w:rPr>
          <w:rFonts w:hint="eastAsia" w:asciiTheme="majorEastAsia" w:hAnsiTheme="majorEastAsia" w:eastAsiaTheme="majorEastAsia" w:cstheme="majorEastAsia"/>
          <w:kern w:val="2"/>
          <w:sz w:val="28"/>
          <w:szCs w:val="28"/>
        </w:rPr>
        <w:t>年1</w:t>
      </w:r>
      <w:r>
        <w:rPr>
          <w:rFonts w:asciiTheme="majorEastAsia" w:hAnsiTheme="majorEastAsia" w:eastAsiaTheme="majorEastAsia" w:cstheme="majorEastAsia"/>
          <w:kern w:val="2"/>
          <w:sz w:val="28"/>
          <w:szCs w:val="28"/>
        </w:rPr>
        <w:t>2</w:t>
      </w:r>
      <w:r>
        <w:rPr>
          <w:rFonts w:hint="eastAsia" w:asciiTheme="majorEastAsia" w:hAnsiTheme="majorEastAsia" w:eastAsiaTheme="majorEastAsia" w:cstheme="majorEastAsia"/>
          <w:kern w:val="2"/>
          <w:sz w:val="28"/>
          <w:szCs w:val="28"/>
        </w:rPr>
        <w:t>月-</w:t>
      </w:r>
      <w:r>
        <w:rPr>
          <w:rFonts w:asciiTheme="majorEastAsia" w:hAnsiTheme="majorEastAsia" w:eastAsiaTheme="majorEastAsia" w:cstheme="majorEastAsia"/>
          <w:kern w:val="2"/>
          <w:sz w:val="28"/>
          <w:szCs w:val="28"/>
        </w:rPr>
        <w:t>2026</w:t>
      </w:r>
      <w:r>
        <w:rPr>
          <w:rFonts w:hint="eastAsia" w:asciiTheme="majorEastAsia" w:hAnsiTheme="majorEastAsia" w:eastAsiaTheme="majorEastAsia" w:cstheme="majorEastAsia"/>
          <w:kern w:val="2"/>
          <w:sz w:val="28"/>
          <w:szCs w:val="28"/>
        </w:rPr>
        <w:t>年2月，收集国内外智能化分级相关国际国家标准，分析单一产品智能化分级标准现状，并完善标准草案。</w:t>
      </w:r>
    </w:p>
    <w:p w14:paraId="517DF611">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w:t>
      </w:r>
      <w:r>
        <w:rPr>
          <w:rFonts w:asciiTheme="majorEastAsia" w:hAnsiTheme="majorEastAsia" w:eastAsiaTheme="majorEastAsia" w:cstheme="majorEastAsia"/>
          <w:kern w:val="2"/>
          <w:sz w:val="28"/>
          <w:szCs w:val="28"/>
        </w:rPr>
        <w:t>6</w:t>
      </w:r>
      <w:r>
        <w:rPr>
          <w:rFonts w:hint="eastAsia" w:asciiTheme="majorEastAsia" w:hAnsiTheme="majorEastAsia" w:eastAsiaTheme="majorEastAsia" w:cstheme="majorEastAsia"/>
          <w:kern w:val="2"/>
          <w:sz w:val="28"/>
          <w:szCs w:val="28"/>
        </w:rPr>
        <w:t>年</w:t>
      </w:r>
      <w:r>
        <w:rPr>
          <w:rFonts w:asciiTheme="majorEastAsia" w:hAnsiTheme="majorEastAsia" w:eastAsiaTheme="majorEastAsia" w:cstheme="majorEastAsia"/>
          <w:kern w:val="2"/>
          <w:sz w:val="28"/>
          <w:szCs w:val="28"/>
        </w:rPr>
        <w:t>3</w:t>
      </w:r>
      <w:r>
        <w:rPr>
          <w:rFonts w:hint="eastAsia" w:asciiTheme="majorEastAsia" w:hAnsiTheme="majorEastAsia" w:eastAsiaTheme="majorEastAsia" w:cstheme="majorEastAsia"/>
          <w:kern w:val="2"/>
          <w:sz w:val="28"/>
          <w:szCs w:val="28"/>
        </w:rPr>
        <w:t>月1</w:t>
      </w:r>
      <w:r>
        <w:rPr>
          <w:rFonts w:asciiTheme="majorEastAsia" w:hAnsiTheme="majorEastAsia" w:eastAsiaTheme="majorEastAsia" w:cstheme="majorEastAsia"/>
          <w:kern w:val="2"/>
          <w:sz w:val="28"/>
          <w:szCs w:val="28"/>
        </w:rPr>
        <w:t>0</w:t>
      </w:r>
      <w:r>
        <w:rPr>
          <w:rFonts w:hint="eastAsia" w:asciiTheme="majorEastAsia" w:hAnsiTheme="majorEastAsia" w:eastAsiaTheme="majorEastAsia" w:cstheme="majorEastAsia"/>
          <w:kern w:val="2"/>
          <w:sz w:val="28"/>
          <w:szCs w:val="28"/>
        </w:rPr>
        <w:t>日，</w:t>
      </w: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分会组织召开了《工程机械</w:t>
      </w:r>
      <w:r>
        <w:rPr>
          <w:rFonts w:hint="eastAsia" w:asciiTheme="majorEastAsia" w:hAnsiTheme="majorEastAsia" w:eastAsiaTheme="majorEastAsia" w:cstheme="majorEastAsia"/>
          <w:kern w:val="2"/>
          <w:sz w:val="28"/>
          <w:szCs w:val="28"/>
          <w:lang w:val="en-US" w:eastAsia="zh-CN"/>
        </w:rPr>
        <w:t xml:space="preserve">  </w:t>
      </w:r>
      <w:r>
        <w:rPr>
          <w:rFonts w:hint="eastAsia" w:asciiTheme="majorEastAsia" w:hAnsiTheme="majorEastAsia" w:eastAsiaTheme="majorEastAsia" w:cstheme="majorEastAsia"/>
          <w:kern w:val="2"/>
          <w:sz w:val="28"/>
          <w:szCs w:val="28"/>
        </w:rPr>
        <w:t>智能化分级》团体标准启动会。会议采用现场+视频的方式举行，协会秘书长兼</w:t>
      </w: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分会会长吴培国、协会标准法规部主任宋金云及</w:t>
      </w: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秘书长杨琦出席会议，标准起草单位（包括用户企业、制造企业及高校）共计30余家单位的代表参加了本次会议。各位与会代表分别从不同角度，结合行业实际现状对标准中涉及的框架结构及技术内容进行了交流和讨论，参会的专家一共提出</w:t>
      </w:r>
      <w:r>
        <w:rPr>
          <w:rFonts w:asciiTheme="majorEastAsia" w:hAnsiTheme="majorEastAsia" w:eastAsiaTheme="majorEastAsia" w:cstheme="majorEastAsia"/>
          <w:kern w:val="2"/>
          <w:sz w:val="28"/>
          <w:szCs w:val="28"/>
        </w:rPr>
        <w:t>20</w:t>
      </w:r>
      <w:r>
        <w:rPr>
          <w:rFonts w:hint="eastAsia" w:asciiTheme="majorEastAsia" w:hAnsiTheme="majorEastAsia" w:eastAsiaTheme="majorEastAsia" w:cstheme="majorEastAsia"/>
          <w:kern w:val="2"/>
          <w:sz w:val="28"/>
          <w:szCs w:val="28"/>
        </w:rPr>
        <w:t>条意见和建议。</w:t>
      </w:r>
    </w:p>
    <w:p w14:paraId="34416DD3">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w:t>
      </w:r>
      <w:r>
        <w:rPr>
          <w:rFonts w:asciiTheme="majorEastAsia" w:hAnsiTheme="majorEastAsia" w:eastAsiaTheme="majorEastAsia" w:cstheme="majorEastAsia"/>
          <w:kern w:val="2"/>
          <w:sz w:val="28"/>
          <w:szCs w:val="28"/>
        </w:rPr>
        <w:t>6</w:t>
      </w:r>
      <w:r>
        <w:rPr>
          <w:rFonts w:hint="eastAsia" w:asciiTheme="majorEastAsia" w:hAnsiTheme="majorEastAsia" w:eastAsiaTheme="majorEastAsia" w:cstheme="majorEastAsia"/>
          <w:kern w:val="2"/>
          <w:sz w:val="28"/>
          <w:szCs w:val="28"/>
        </w:rPr>
        <w:t>年</w:t>
      </w:r>
      <w:r>
        <w:rPr>
          <w:rFonts w:asciiTheme="majorEastAsia" w:hAnsiTheme="majorEastAsia" w:eastAsiaTheme="majorEastAsia" w:cstheme="majorEastAsia"/>
          <w:kern w:val="2"/>
          <w:sz w:val="28"/>
          <w:szCs w:val="28"/>
        </w:rPr>
        <w:t>3</w:t>
      </w:r>
      <w:r>
        <w:rPr>
          <w:rFonts w:hint="eastAsia" w:asciiTheme="majorEastAsia" w:hAnsiTheme="majorEastAsia" w:eastAsiaTheme="majorEastAsia" w:cstheme="majorEastAsia"/>
          <w:kern w:val="2"/>
          <w:sz w:val="28"/>
          <w:szCs w:val="28"/>
        </w:rPr>
        <w:t>月，标准起草组根据启动会各位专家提的宝贵意见， 202</w:t>
      </w:r>
      <w:r>
        <w:rPr>
          <w:rFonts w:asciiTheme="majorEastAsia" w:hAnsiTheme="majorEastAsia" w:eastAsiaTheme="majorEastAsia" w:cstheme="majorEastAsia"/>
          <w:kern w:val="2"/>
          <w:sz w:val="28"/>
          <w:szCs w:val="28"/>
        </w:rPr>
        <w:t>6</w:t>
      </w:r>
      <w:r>
        <w:rPr>
          <w:rFonts w:hint="eastAsia" w:asciiTheme="majorEastAsia" w:hAnsiTheme="majorEastAsia" w:eastAsiaTheme="majorEastAsia" w:cstheme="majorEastAsia"/>
          <w:kern w:val="2"/>
          <w:sz w:val="28"/>
          <w:szCs w:val="28"/>
        </w:rPr>
        <w:t>年</w:t>
      </w:r>
      <w:r>
        <w:rPr>
          <w:rFonts w:asciiTheme="majorEastAsia" w:hAnsiTheme="majorEastAsia" w:eastAsiaTheme="majorEastAsia" w:cstheme="majorEastAsia"/>
          <w:kern w:val="2"/>
          <w:sz w:val="28"/>
          <w:szCs w:val="28"/>
        </w:rPr>
        <w:t>3</w:t>
      </w:r>
      <w:r>
        <w:rPr>
          <w:rFonts w:hint="eastAsia" w:asciiTheme="majorEastAsia" w:hAnsiTheme="majorEastAsia" w:eastAsiaTheme="majorEastAsia" w:cstheme="majorEastAsia"/>
          <w:kern w:val="2"/>
          <w:sz w:val="28"/>
          <w:szCs w:val="28"/>
        </w:rPr>
        <w:t>月1</w:t>
      </w:r>
      <w:r>
        <w:rPr>
          <w:rFonts w:asciiTheme="majorEastAsia" w:hAnsiTheme="majorEastAsia" w:eastAsiaTheme="majorEastAsia" w:cstheme="majorEastAsia"/>
          <w:kern w:val="2"/>
          <w:sz w:val="28"/>
          <w:szCs w:val="28"/>
        </w:rPr>
        <w:t>1</w:t>
      </w:r>
      <w:r>
        <w:rPr>
          <w:rFonts w:hint="eastAsia" w:asciiTheme="majorEastAsia" w:hAnsiTheme="majorEastAsia" w:eastAsiaTheme="majorEastAsia" w:cstheme="majorEastAsia"/>
          <w:kern w:val="2"/>
          <w:sz w:val="28"/>
          <w:szCs w:val="28"/>
        </w:rPr>
        <w:t>日-</w:t>
      </w:r>
      <w:r>
        <w:rPr>
          <w:rFonts w:asciiTheme="majorEastAsia" w:hAnsiTheme="majorEastAsia" w:eastAsiaTheme="majorEastAsia" w:cstheme="majorEastAsia"/>
          <w:kern w:val="2"/>
          <w:sz w:val="28"/>
          <w:szCs w:val="28"/>
        </w:rPr>
        <w:t>30</w:t>
      </w:r>
      <w:r>
        <w:rPr>
          <w:rFonts w:hint="eastAsia" w:asciiTheme="majorEastAsia" w:hAnsiTheme="majorEastAsia" w:eastAsiaTheme="majorEastAsia" w:cstheme="majorEastAsia"/>
          <w:kern w:val="2"/>
          <w:sz w:val="28"/>
          <w:szCs w:val="28"/>
        </w:rPr>
        <w:t>日，标准起草组根据启动会专家代表的意见，对标准征求草案进行修改，采纳</w:t>
      </w:r>
      <w:r>
        <w:rPr>
          <w:rFonts w:asciiTheme="majorEastAsia" w:hAnsiTheme="majorEastAsia" w:eastAsiaTheme="majorEastAsia" w:cstheme="majorEastAsia"/>
          <w:kern w:val="2"/>
          <w:sz w:val="28"/>
          <w:szCs w:val="28"/>
        </w:rPr>
        <w:t>17</w:t>
      </w:r>
      <w:r>
        <w:rPr>
          <w:rFonts w:hint="eastAsia" w:asciiTheme="majorEastAsia" w:hAnsiTheme="majorEastAsia" w:eastAsiaTheme="majorEastAsia" w:cstheme="majorEastAsia"/>
          <w:kern w:val="2"/>
          <w:sz w:val="28"/>
          <w:szCs w:val="28"/>
        </w:rPr>
        <w:t>条意见，部分采纳</w:t>
      </w:r>
      <w:r>
        <w:rPr>
          <w:rFonts w:asciiTheme="majorEastAsia" w:hAnsiTheme="majorEastAsia" w:eastAsiaTheme="majorEastAsia" w:cstheme="majorEastAsia"/>
          <w:kern w:val="2"/>
          <w:sz w:val="28"/>
          <w:szCs w:val="28"/>
        </w:rPr>
        <w:t>3</w:t>
      </w:r>
      <w:r>
        <w:rPr>
          <w:rFonts w:hint="eastAsia" w:asciiTheme="majorEastAsia" w:hAnsiTheme="majorEastAsia" w:eastAsiaTheme="majorEastAsia" w:cstheme="majorEastAsia"/>
          <w:kern w:val="2"/>
          <w:sz w:val="28"/>
          <w:szCs w:val="28"/>
        </w:rPr>
        <w:t>条意见，未采纳</w:t>
      </w:r>
      <w:r>
        <w:rPr>
          <w:rFonts w:asciiTheme="majorEastAsia" w:hAnsiTheme="majorEastAsia" w:eastAsiaTheme="majorEastAsia" w:cstheme="majorEastAsia"/>
          <w:kern w:val="2"/>
          <w:sz w:val="28"/>
          <w:szCs w:val="28"/>
        </w:rPr>
        <w:t>0</w:t>
      </w:r>
      <w:r>
        <w:rPr>
          <w:rFonts w:hint="eastAsia" w:asciiTheme="majorEastAsia" w:hAnsiTheme="majorEastAsia" w:eastAsiaTheme="majorEastAsia" w:cstheme="majorEastAsia"/>
          <w:kern w:val="2"/>
          <w:sz w:val="28"/>
          <w:szCs w:val="28"/>
        </w:rPr>
        <w:t>条意见，形成了《团体标准草案启动会意见单》，并对标准草案的内容进行了完善和调整，形成了标准征求意见第一稿。</w:t>
      </w:r>
    </w:p>
    <w:p w14:paraId="0BBA0411">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2026</w:t>
      </w:r>
      <w:r>
        <w:rPr>
          <w:rFonts w:hint="eastAsia" w:asciiTheme="majorEastAsia" w:hAnsiTheme="majorEastAsia" w:eastAsiaTheme="majorEastAsia" w:cstheme="majorEastAsia"/>
          <w:kern w:val="2"/>
          <w:sz w:val="28"/>
          <w:szCs w:val="28"/>
        </w:rPr>
        <w:t>年4月</w:t>
      </w:r>
      <w:r>
        <w:rPr>
          <w:rFonts w:asciiTheme="majorEastAsia" w:hAnsiTheme="majorEastAsia" w:eastAsiaTheme="majorEastAsia" w:cstheme="majorEastAsia"/>
          <w:kern w:val="2"/>
          <w:sz w:val="28"/>
          <w:szCs w:val="28"/>
        </w:rPr>
        <w:t>10</w:t>
      </w:r>
      <w:r>
        <w:rPr>
          <w:rFonts w:hint="eastAsia" w:asciiTheme="majorEastAsia" w:hAnsiTheme="majorEastAsia" w:eastAsiaTheme="majorEastAsia" w:cstheme="majorEastAsia"/>
          <w:kern w:val="2"/>
          <w:sz w:val="28"/>
          <w:szCs w:val="28"/>
        </w:rPr>
        <w:t>日-</w:t>
      </w:r>
      <w:r>
        <w:rPr>
          <w:rFonts w:asciiTheme="majorEastAsia" w:hAnsiTheme="majorEastAsia" w:eastAsiaTheme="majorEastAsia" w:cstheme="majorEastAsia"/>
          <w:kern w:val="2"/>
          <w:sz w:val="28"/>
          <w:szCs w:val="28"/>
        </w:rPr>
        <w:t>5</w:t>
      </w:r>
      <w:r>
        <w:rPr>
          <w:rFonts w:hint="eastAsia" w:asciiTheme="majorEastAsia" w:hAnsiTheme="majorEastAsia" w:eastAsiaTheme="majorEastAsia" w:cstheme="majorEastAsia"/>
          <w:kern w:val="2"/>
          <w:sz w:val="28"/>
          <w:szCs w:val="28"/>
        </w:rPr>
        <w:t>月</w:t>
      </w:r>
      <w:r>
        <w:rPr>
          <w:rFonts w:asciiTheme="majorEastAsia" w:hAnsiTheme="majorEastAsia" w:eastAsiaTheme="majorEastAsia" w:cstheme="majorEastAsia"/>
          <w:kern w:val="2"/>
          <w:sz w:val="28"/>
          <w:szCs w:val="28"/>
        </w:rPr>
        <w:t>20</w:t>
      </w:r>
      <w:r>
        <w:rPr>
          <w:rFonts w:hint="eastAsia" w:asciiTheme="majorEastAsia" w:hAnsiTheme="majorEastAsia" w:eastAsiaTheme="majorEastAsia" w:cstheme="majorEastAsia"/>
          <w:kern w:val="2"/>
          <w:sz w:val="28"/>
          <w:szCs w:val="28"/>
        </w:rPr>
        <w:t>日，</w:t>
      </w:r>
      <w:r>
        <w:rPr>
          <w:rFonts w:hint="eastAsia" w:asciiTheme="majorEastAsia" w:hAnsiTheme="majorEastAsia" w:eastAsiaTheme="majorEastAsia" w:cstheme="majorEastAsia"/>
          <w:kern w:val="2"/>
          <w:sz w:val="28"/>
          <w:szCs w:val="28"/>
          <w:lang w:val="en-US" w:eastAsia="zh-CN"/>
        </w:rPr>
        <w:t>智能</w:t>
      </w:r>
      <w:r>
        <w:rPr>
          <w:rFonts w:hint="eastAsia" w:asciiTheme="majorEastAsia" w:hAnsiTheme="majorEastAsia" w:eastAsiaTheme="majorEastAsia" w:cstheme="majorEastAsia"/>
          <w:kern w:val="2"/>
          <w:sz w:val="28"/>
          <w:szCs w:val="28"/>
        </w:rPr>
        <w:t>分会和标准起草组针对标准征求意见稿第一稿在参加标准编制单位内部征求意见。收到西安主函数智能科技有限公司、中广核工程有限公司、中建铁路投资建设集团公司、中铁电气化局集团有限公司、重庆大学等单位的共1</w:t>
      </w:r>
      <w:r>
        <w:rPr>
          <w:rFonts w:asciiTheme="majorEastAsia" w:hAnsiTheme="majorEastAsia" w:eastAsiaTheme="majorEastAsia" w:cstheme="majorEastAsia"/>
          <w:kern w:val="2"/>
          <w:sz w:val="28"/>
          <w:szCs w:val="28"/>
        </w:rPr>
        <w:t>9</w:t>
      </w:r>
      <w:r>
        <w:rPr>
          <w:rFonts w:hint="eastAsia" w:asciiTheme="majorEastAsia" w:hAnsiTheme="majorEastAsia" w:eastAsiaTheme="majorEastAsia" w:cstheme="majorEastAsia"/>
          <w:kern w:val="2"/>
          <w:sz w:val="28"/>
          <w:szCs w:val="28"/>
        </w:rPr>
        <w:t>条意见。</w:t>
      </w:r>
    </w:p>
    <w:p w14:paraId="71C1FB84">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2026</w:t>
      </w:r>
      <w:r>
        <w:rPr>
          <w:rFonts w:hint="eastAsia" w:asciiTheme="majorEastAsia" w:hAnsiTheme="majorEastAsia" w:eastAsiaTheme="majorEastAsia" w:cstheme="majorEastAsia"/>
          <w:kern w:val="2"/>
          <w:sz w:val="28"/>
          <w:szCs w:val="28"/>
        </w:rPr>
        <w:t>年</w:t>
      </w:r>
      <w:r>
        <w:rPr>
          <w:rFonts w:asciiTheme="majorEastAsia" w:hAnsiTheme="majorEastAsia" w:eastAsiaTheme="majorEastAsia" w:cstheme="majorEastAsia"/>
          <w:kern w:val="2"/>
          <w:sz w:val="28"/>
          <w:szCs w:val="28"/>
        </w:rPr>
        <w:t>5</w:t>
      </w:r>
      <w:r>
        <w:rPr>
          <w:rFonts w:hint="eastAsia" w:asciiTheme="majorEastAsia" w:hAnsiTheme="majorEastAsia" w:eastAsiaTheme="majorEastAsia" w:cstheme="majorEastAsia"/>
          <w:kern w:val="2"/>
          <w:sz w:val="28"/>
          <w:szCs w:val="28"/>
        </w:rPr>
        <w:t>月</w:t>
      </w:r>
      <w:r>
        <w:rPr>
          <w:rFonts w:asciiTheme="majorEastAsia" w:hAnsiTheme="majorEastAsia" w:eastAsiaTheme="majorEastAsia" w:cstheme="majorEastAsia"/>
          <w:kern w:val="2"/>
          <w:sz w:val="28"/>
          <w:szCs w:val="28"/>
        </w:rPr>
        <w:t>21</w:t>
      </w:r>
      <w:r>
        <w:rPr>
          <w:rFonts w:hint="eastAsia" w:asciiTheme="majorEastAsia" w:hAnsiTheme="majorEastAsia" w:eastAsiaTheme="majorEastAsia" w:cstheme="majorEastAsia"/>
          <w:kern w:val="2"/>
          <w:sz w:val="28"/>
          <w:szCs w:val="28"/>
        </w:rPr>
        <w:t>日-</w:t>
      </w:r>
      <w:r>
        <w:rPr>
          <w:rFonts w:asciiTheme="majorEastAsia" w:hAnsiTheme="majorEastAsia" w:eastAsiaTheme="majorEastAsia" w:cstheme="majorEastAsia"/>
          <w:kern w:val="2"/>
          <w:sz w:val="28"/>
          <w:szCs w:val="28"/>
        </w:rPr>
        <w:t>5</w:t>
      </w:r>
      <w:r>
        <w:rPr>
          <w:rFonts w:hint="eastAsia" w:asciiTheme="majorEastAsia" w:hAnsiTheme="majorEastAsia" w:eastAsiaTheme="majorEastAsia" w:cstheme="majorEastAsia"/>
          <w:kern w:val="2"/>
          <w:sz w:val="28"/>
          <w:szCs w:val="28"/>
        </w:rPr>
        <w:t>月2</w:t>
      </w:r>
      <w:r>
        <w:rPr>
          <w:rFonts w:asciiTheme="majorEastAsia" w:hAnsiTheme="majorEastAsia" w:eastAsiaTheme="majorEastAsia" w:cstheme="majorEastAsia"/>
          <w:kern w:val="2"/>
          <w:sz w:val="28"/>
          <w:szCs w:val="28"/>
        </w:rPr>
        <w:t>5</w:t>
      </w:r>
      <w:r>
        <w:rPr>
          <w:rFonts w:hint="eastAsia" w:asciiTheme="majorEastAsia" w:hAnsiTheme="majorEastAsia" w:eastAsiaTheme="majorEastAsia" w:cstheme="majorEastAsia"/>
          <w:kern w:val="2"/>
          <w:sz w:val="28"/>
          <w:szCs w:val="28"/>
        </w:rPr>
        <w:t>日，标准起草组根据参加标准编制单位内部反馈意见进行了修改完善，采纳</w:t>
      </w:r>
      <w:r>
        <w:rPr>
          <w:rFonts w:asciiTheme="majorEastAsia" w:hAnsiTheme="majorEastAsia" w:eastAsiaTheme="majorEastAsia" w:cstheme="majorEastAsia"/>
          <w:kern w:val="2"/>
          <w:sz w:val="28"/>
          <w:szCs w:val="28"/>
        </w:rPr>
        <w:t>18</w:t>
      </w:r>
      <w:r>
        <w:rPr>
          <w:rFonts w:hint="eastAsia" w:asciiTheme="majorEastAsia" w:hAnsiTheme="majorEastAsia" w:eastAsiaTheme="majorEastAsia" w:cstheme="majorEastAsia"/>
          <w:kern w:val="2"/>
          <w:sz w:val="28"/>
          <w:szCs w:val="28"/>
        </w:rPr>
        <w:t>条意见，部分采纳</w:t>
      </w:r>
      <w:r>
        <w:rPr>
          <w:rFonts w:asciiTheme="majorEastAsia" w:hAnsiTheme="majorEastAsia" w:eastAsiaTheme="majorEastAsia" w:cstheme="majorEastAsia"/>
          <w:kern w:val="2"/>
          <w:sz w:val="28"/>
          <w:szCs w:val="28"/>
        </w:rPr>
        <w:t>0</w:t>
      </w:r>
      <w:r>
        <w:rPr>
          <w:rFonts w:hint="eastAsia" w:asciiTheme="majorEastAsia" w:hAnsiTheme="majorEastAsia" w:eastAsiaTheme="majorEastAsia" w:cstheme="majorEastAsia"/>
          <w:kern w:val="2"/>
          <w:sz w:val="28"/>
          <w:szCs w:val="28"/>
        </w:rPr>
        <w:t>条意见，未采纳</w:t>
      </w:r>
      <w:r>
        <w:rPr>
          <w:rFonts w:asciiTheme="majorEastAsia" w:hAnsiTheme="majorEastAsia" w:eastAsiaTheme="majorEastAsia" w:cstheme="majorEastAsia"/>
          <w:kern w:val="2"/>
          <w:sz w:val="28"/>
          <w:szCs w:val="28"/>
        </w:rPr>
        <w:t>1</w:t>
      </w:r>
      <w:r>
        <w:rPr>
          <w:rFonts w:hint="eastAsia" w:asciiTheme="majorEastAsia" w:hAnsiTheme="majorEastAsia" w:eastAsiaTheme="majorEastAsia" w:cstheme="majorEastAsia"/>
          <w:kern w:val="2"/>
          <w:sz w:val="28"/>
          <w:szCs w:val="28"/>
        </w:rPr>
        <w:t>条意见，形成了《团体标准草案内部意见单》，形成标准征求意见第二稿。</w:t>
      </w:r>
    </w:p>
    <w:p w14:paraId="37753C0A">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2026年6月13日，为扎实推进标准编制下一阶段工作，确保标准条款的严谨性、技术的先进性及与行业的适配性，在2026工程机械行业科技节期间，在杭州市临平区艺尚小镇国际秀场组织召开团体标准讨论会。会议围绕标准征求意见第二稿的核心技术指标、条款逻辑、表述规范、实操可行性及后续优化方向等关键内容开展针对性讨论，广泛征集参会专家及代表的专业意见和修改建议，为标准的进一步完善提供重要支撑。与会专家提出了</w:t>
      </w:r>
      <w:r>
        <w:rPr>
          <w:rFonts w:asciiTheme="majorEastAsia" w:hAnsiTheme="majorEastAsia" w:eastAsiaTheme="majorEastAsia" w:cstheme="majorEastAsia"/>
          <w:kern w:val="2"/>
          <w:sz w:val="28"/>
          <w:szCs w:val="28"/>
        </w:rPr>
        <w:t>36</w:t>
      </w:r>
      <w:r>
        <w:rPr>
          <w:rFonts w:hint="eastAsia" w:asciiTheme="majorEastAsia" w:hAnsiTheme="majorEastAsia" w:eastAsiaTheme="majorEastAsia" w:cstheme="majorEastAsia"/>
          <w:kern w:val="2"/>
          <w:sz w:val="28"/>
          <w:szCs w:val="28"/>
        </w:rPr>
        <w:t>条意见。</w:t>
      </w:r>
    </w:p>
    <w:p w14:paraId="452EC3E5">
      <w:pPr>
        <w:spacing w:after="0" w:line="360" w:lineRule="auto"/>
        <w:ind w:firstLine="560" w:firstLineChars="20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2026年6月</w:t>
      </w:r>
      <w:r>
        <w:rPr>
          <w:rFonts w:asciiTheme="majorEastAsia" w:hAnsiTheme="majorEastAsia" w:eastAsiaTheme="majorEastAsia" w:cstheme="majorEastAsia"/>
          <w:kern w:val="2"/>
          <w:sz w:val="28"/>
          <w:szCs w:val="28"/>
        </w:rPr>
        <w:t>14</w:t>
      </w:r>
      <w:r>
        <w:rPr>
          <w:rFonts w:hint="eastAsia" w:asciiTheme="majorEastAsia" w:hAnsiTheme="majorEastAsia" w:eastAsiaTheme="majorEastAsia" w:cstheme="majorEastAsia"/>
          <w:kern w:val="2"/>
          <w:sz w:val="28"/>
          <w:szCs w:val="28"/>
        </w:rPr>
        <w:t>日-</w:t>
      </w:r>
      <w:r>
        <w:rPr>
          <w:rFonts w:asciiTheme="majorEastAsia" w:hAnsiTheme="majorEastAsia" w:eastAsiaTheme="majorEastAsia" w:cstheme="majorEastAsia"/>
          <w:kern w:val="2"/>
          <w:sz w:val="28"/>
          <w:szCs w:val="28"/>
        </w:rPr>
        <w:t>6</w:t>
      </w:r>
      <w:r>
        <w:rPr>
          <w:rFonts w:hint="eastAsia" w:asciiTheme="majorEastAsia" w:hAnsiTheme="majorEastAsia" w:eastAsiaTheme="majorEastAsia" w:cstheme="majorEastAsia"/>
          <w:kern w:val="2"/>
          <w:sz w:val="28"/>
          <w:szCs w:val="28"/>
        </w:rPr>
        <w:t>月</w:t>
      </w:r>
      <w:r>
        <w:rPr>
          <w:rFonts w:asciiTheme="majorEastAsia" w:hAnsiTheme="majorEastAsia" w:eastAsiaTheme="majorEastAsia" w:cstheme="majorEastAsia"/>
          <w:kern w:val="2"/>
          <w:sz w:val="28"/>
          <w:szCs w:val="28"/>
        </w:rPr>
        <w:t>1</w:t>
      </w:r>
      <w:r>
        <w:rPr>
          <w:rFonts w:hint="eastAsia" w:asciiTheme="majorEastAsia" w:hAnsiTheme="majorEastAsia" w:eastAsiaTheme="majorEastAsia" w:cstheme="majorEastAsia"/>
          <w:kern w:val="2"/>
          <w:sz w:val="28"/>
          <w:szCs w:val="28"/>
        </w:rPr>
        <w:t>8日，标准起草组根据参加标准编制单位内部反馈意见进行了修改完善，采纳</w:t>
      </w:r>
      <w:r>
        <w:rPr>
          <w:rFonts w:asciiTheme="majorEastAsia" w:hAnsiTheme="majorEastAsia" w:eastAsiaTheme="majorEastAsia" w:cstheme="majorEastAsia"/>
          <w:kern w:val="2"/>
          <w:sz w:val="28"/>
          <w:szCs w:val="28"/>
        </w:rPr>
        <w:t>35</w:t>
      </w:r>
      <w:r>
        <w:rPr>
          <w:rFonts w:hint="eastAsia" w:asciiTheme="majorEastAsia" w:hAnsiTheme="majorEastAsia" w:eastAsiaTheme="majorEastAsia" w:cstheme="majorEastAsia"/>
          <w:kern w:val="2"/>
          <w:sz w:val="28"/>
          <w:szCs w:val="28"/>
        </w:rPr>
        <w:t>条意见，部分采纳</w:t>
      </w:r>
      <w:r>
        <w:rPr>
          <w:rFonts w:asciiTheme="majorEastAsia" w:hAnsiTheme="majorEastAsia" w:eastAsiaTheme="majorEastAsia" w:cstheme="majorEastAsia"/>
          <w:kern w:val="2"/>
          <w:sz w:val="28"/>
          <w:szCs w:val="28"/>
        </w:rPr>
        <w:t>0</w:t>
      </w:r>
      <w:r>
        <w:rPr>
          <w:rFonts w:hint="eastAsia" w:asciiTheme="majorEastAsia" w:hAnsiTheme="majorEastAsia" w:eastAsiaTheme="majorEastAsia" w:cstheme="majorEastAsia"/>
          <w:kern w:val="2"/>
          <w:sz w:val="28"/>
          <w:szCs w:val="28"/>
        </w:rPr>
        <w:t>条意见，未采纳</w:t>
      </w:r>
      <w:r>
        <w:rPr>
          <w:rFonts w:asciiTheme="majorEastAsia" w:hAnsiTheme="majorEastAsia" w:eastAsiaTheme="majorEastAsia" w:cstheme="majorEastAsia"/>
          <w:kern w:val="2"/>
          <w:sz w:val="28"/>
          <w:szCs w:val="28"/>
        </w:rPr>
        <w:t>1</w:t>
      </w:r>
      <w:r>
        <w:rPr>
          <w:rFonts w:hint="eastAsia" w:asciiTheme="majorEastAsia" w:hAnsiTheme="majorEastAsia" w:eastAsiaTheme="majorEastAsia" w:cstheme="majorEastAsia"/>
          <w:kern w:val="2"/>
          <w:sz w:val="28"/>
          <w:szCs w:val="28"/>
        </w:rPr>
        <w:t>条意见，形成了《</w:t>
      </w:r>
      <w:bookmarkStart w:id="0" w:name="_Hlk232522095"/>
      <w:r>
        <w:rPr>
          <w:rFonts w:hint="eastAsia" w:asciiTheme="majorEastAsia" w:hAnsiTheme="majorEastAsia" w:eastAsiaTheme="majorEastAsia" w:cstheme="majorEastAsia"/>
          <w:kern w:val="2"/>
          <w:sz w:val="28"/>
          <w:szCs w:val="28"/>
        </w:rPr>
        <w:t>团体标准草案杭州讨论会意见单</w:t>
      </w:r>
      <w:bookmarkEnd w:id="0"/>
      <w:r>
        <w:rPr>
          <w:rFonts w:hint="eastAsia" w:asciiTheme="majorEastAsia" w:hAnsiTheme="majorEastAsia" w:eastAsiaTheme="majorEastAsia" w:cstheme="majorEastAsia"/>
          <w:kern w:val="2"/>
          <w:sz w:val="28"/>
          <w:szCs w:val="28"/>
        </w:rPr>
        <w:t>》，形成标准征求意见第三稿。</w:t>
      </w:r>
    </w:p>
    <w:p w14:paraId="7EC1F9C1">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标准编制原则和主要内容</w:t>
      </w:r>
    </w:p>
    <w:p w14:paraId="71E5824C">
      <w:pPr>
        <w:widowControl w:val="0"/>
        <w:adjustRightInd/>
        <w:snapToGrid/>
        <w:spacing w:after="0" w:line="360" w:lineRule="auto"/>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1、标准编制原则</w:t>
      </w:r>
    </w:p>
    <w:p w14:paraId="0CC484D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文件在修订工作中遵循“面向市场、服务产业、自主制定、适时推出、及时制定、不断完善”的原则，标准制订与技术创新、试验验证、产业推进、应用推广相结合，统筹推进。标准在制定过程中结合目前现状进行标准验证、准确评价土方机械再制造能力成熟度。</w:t>
      </w:r>
    </w:p>
    <w:p w14:paraId="6A29D17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本文件在结构编写和内容编排等方面依据GB/T 1.1—2020《标准化工作导则 第1部分：标准化文件的结构和起草规则》的规定，在确定本文件主要技术性能指标时，综合考虑生产企业的能力和用户的利益，寻求最大的经济、社会效益，充分体现了本文件在技术上的先进性和合理性。</w:t>
      </w:r>
    </w:p>
    <w:p w14:paraId="3F3B1CAC">
      <w:pPr>
        <w:widowControl w:val="0"/>
        <w:adjustRightInd/>
        <w:snapToGrid/>
        <w:spacing w:after="0" w:line="360" w:lineRule="auto"/>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2、标准主要内容</w:t>
      </w:r>
    </w:p>
    <w:p w14:paraId="54D2113B">
      <w:pPr>
        <w:widowControl w:val="0"/>
        <w:adjustRightInd/>
        <w:snapToGrid/>
        <w:spacing w:after="0" w:line="360" w:lineRule="auto"/>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本标准的主要内容如下：</w:t>
      </w:r>
    </w:p>
    <w:p w14:paraId="5922CA2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（1）术语和定义，给出了工程机械智能化、动态作业、作业自动化等1</w:t>
      </w:r>
      <w:r>
        <w:rPr>
          <w:rFonts w:asciiTheme="majorEastAsia" w:hAnsiTheme="majorEastAsia" w:eastAsiaTheme="majorEastAsia" w:cstheme="majorEastAsia"/>
          <w:kern w:val="2"/>
          <w:sz w:val="28"/>
          <w:szCs w:val="28"/>
        </w:rPr>
        <w:t>3</w:t>
      </w:r>
      <w:r>
        <w:rPr>
          <w:rFonts w:hint="eastAsia" w:asciiTheme="majorEastAsia" w:hAnsiTheme="majorEastAsia" w:eastAsiaTheme="majorEastAsia" w:cstheme="majorEastAsia"/>
          <w:kern w:val="2"/>
          <w:sz w:val="28"/>
          <w:szCs w:val="28"/>
        </w:rPr>
        <w:t>个术语。</w:t>
      </w:r>
    </w:p>
    <w:p w14:paraId="491861D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（2）智能化分级，分为智能化分级原则、智能化等级划分要素、智能化等级、工程机械智能化各等级特征。主要是从功能实现、协同交互、集群作业三个维度进行细分。</w:t>
      </w:r>
    </w:p>
    <w:p w14:paraId="07568524">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（3）附录A工程机械智能化等级与划分要素的关系，按照任务主体、设计运行条件、环境及状态感知、分析决策、自主作业、动态作业任务接管、信息交互、集群作业共8个维度进行0级-5级的划分。</w:t>
      </w:r>
    </w:p>
    <w:p w14:paraId="76988550">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w:t>
      </w:r>
      <w:r>
        <w:rPr>
          <w:rFonts w:asciiTheme="majorEastAsia" w:hAnsiTheme="majorEastAsia" w:eastAsiaTheme="majorEastAsia" w:cstheme="majorEastAsia"/>
          <w:kern w:val="2"/>
          <w:sz w:val="28"/>
          <w:szCs w:val="28"/>
        </w:rPr>
        <w:t>在满足国家法律法规的要求下，</w:t>
      </w:r>
      <w:r>
        <w:rPr>
          <w:rFonts w:hint="eastAsia" w:asciiTheme="majorEastAsia" w:hAnsiTheme="majorEastAsia" w:eastAsiaTheme="majorEastAsia" w:cstheme="majorEastAsia"/>
          <w:kern w:val="2"/>
          <w:sz w:val="28"/>
          <w:szCs w:val="28"/>
        </w:rPr>
        <w:t>智能化特征按照递进关系给出：</w:t>
      </w:r>
    </w:p>
    <w:p w14:paraId="52C2077A">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　工程机械智能化各等级特征</w:t>
      </w:r>
    </w:p>
    <w:p w14:paraId="78A5A4F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4.4.1　0级智能化</w:t>
      </w:r>
    </w:p>
    <w:p w14:paraId="05B77DA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0级智能化工程机械具备以下特征：</w:t>
      </w:r>
    </w:p>
    <w:p w14:paraId="6B5CB10E">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具备作业的基础功能；</w:t>
      </w:r>
    </w:p>
    <w:p w14:paraId="5E015F2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具备基础运行参数反馈的功能；</w:t>
      </w:r>
    </w:p>
    <w:p w14:paraId="75ACE2D6">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由操作人员控制完成所有作业。</w:t>
      </w:r>
    </w:p>
    <w:p w14:paraId="0487335E">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核心定位：无自主能力，完全依赖人工操作。</w:t>
      </w:r>
    </w:p>
    <w:p w14:paraId="51CA47E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4.4.2　1级智能化</w:t>
      </w:r>
    </w:p>
    <w:p w14:paraId="58366AC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1级智能化工程机械在0级基础上，具备以下特征：</w:t>
      </w:r>
    </w:p>
    <w:p w14:paraId="3AABFF2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设计运行条件下，具备完成单一场景自主作业的功能；</w:t>
      </w:r>
    </w:p>
    <w:p w14:paraId="73697734">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具备与辅助操作相适应的感知及响应功能；</w:t>
      </w:r>
    </w:p>
    <w:p w14:paraId="300EEA85">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自主执行作业失效时，应及时发出人工接管请求并停机；</w:t>
      </w:r>
    </w:p>
    <w:p w14:paraId="4747C80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d) 具备基本的人机协同能力，如障碍物识别、故障报警、过热停机等。</w:t>
      </w:r>
    </w:p>
    <w:p w14:paraId="27D2B5D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核心定位：单一场景下有限自主，失效即停机，人机协同处于初级阶段。</w:t>
      </w:r>
    </w:p>
    <w:p w14:paraId="5996395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4.4.3　2级智能化</w:t>
      </w:r>
    </w:p>
    <w:p w14:paraId="7322A8B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2级智能化工程机械在1级基础上，具备以下特征：</w:t>
      </w:r>
    </w:p>
    <w:p w14:paraId="13AEE306">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设计运行条件下，具备完成单一场景自主作业的功能；</w:t>
      </w:r>
    </w:p>
    <w:p w14:paraId="37482AB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具备自身和环境参数反馈的功能（感知范围扩展）；</w:t>
      </w:r>
    </w:p>
    <w:p w14:paraId="669C21B2">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自主执行作业失效时，应及时发出人工接管请求并停机；</w:t>
      </w:r>
    </w:p>
    <w:p w14:paraId="0EC59AB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d) 具备基本的人机协同能力，如障碍物识别、故障报警、过热停机等；</w:t>
      </w:r>
    </w:p>
    <w:p w14:paraId="4DCDD572">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e) 具备工程机械间的信息交互功能；</w:t>
      </w:r>
    </w:p>
    <w:p w14:paraId="6C82444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f) 具备根据预设程序或人工指令执行固定规则集群作业的功能；</w:t>
      </w:r>
    </w:p>
    <w:p w14:paraId="5C81B3FA">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g) 主从协同集群作业能力：</w:t>
      </w:r>
    </w:p>
    <w:p w14:paraId="76E25E8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作为主工程机械时：作为控制核心，根据预设程序或人工指令向从工程机械下达任务指令；</w:t>
      </w:r>
    </w:p>
    <w:p w14:paraId="6552342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作为从工程机械时：接收并执行主工程机械下达的任务指令，按固定规则执行单一或简单重复性任务；</w:t>
      </w:r>
    </w:p>
    <w:p w14:paraId="1DA833A9">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从工程机械不具备自主任务规划能力，依赖主工程机械的指令驱动完成协作。</w:t>
      </w:r>
    </w:p>
    <w:p w14:paraId="58D28C4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核心定位：单场景自主能力不变，新增机-机信息交互与固定规则下的主从协同集群作业。</w:t>
      </w:r>
    </w:p>
    <w:p w14:paraId="205D186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4.4.4　3级智能化</w:t>
      </w:r>
    </w:p>
    <w:p w14:paraId="2E7DE44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3级智能化工程机械在2级基础上，具备以下特征：</w:t>
      </w:r>
    </w:p>
    <w:p w14:paraId="2EAAA4B3">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设计运行条件下，具备完成多场景自主作业的功能（场景适应性提升）；</w:t>
      </w:r>
    </w:p>
    <w:p w14:paraId="637D3001">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具备自身和环境参数反馈及数据预测的功能（感知能力增强）；</w:t>
      </w:r>
    </w:p>
    <w:p w14:paraId="54A7936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具备完善的人机协同系统，并可根据参数动态自动调整工序或动作的功能；</w:t>
      </w:r>
    </w:p>
    <w:p w14:paraId="3BCF4FC8">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d) 自主执行作业失效时，应及时发出人工接管请求并执行最小风险策略（失效处理升级：由停机变为最小风险策略）；</w:t>
      </w:r>
    </w:p>
    <w:p w14:paraId="1B347251">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e) 具备全面的人机协同能力，如安全识别、作业优化和预测功能；</w:t>
      </w:r>
    </w:p>
    <w:p w14:paraId="46124BEA">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f) 具备自主工程机械间实时信息交互的功能（由"信息交互"升级为"实时信息交互"）；</w:t>
      </w:r>
    </w:p>
    <w:p w14:paraId="46F73C94">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g) 具备根据实时数据执行协同集群作业的功能（由"固定规则"升级为"基于实时数据的协同"）。</w:t>
      </w:r>
    </w:p>
    <w:p w14:paraId="15DBDB2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核心定位：从单场景扩展到多场景，人机协同由"基本"升级为"完善且动态调整"，集群作业由固定规则升级为实时数据驱动，失效处理由停机升级为最小风险策略。</w:t>
      </w:r>
    </w:p>
    <w:p w14:paraId="2E7405E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4.4.5　4级智能化</w:t>
      </w:r>
    </w:p>
    <w:p w14:paraId="3413E788">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4级智能化工程机械在3级基础上，具备以下特征：</w:t>
      </w:r>
    </w:p>
    <w:p w14:paraId="7AA61A1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设计运行条件下，具备全流程自主作业的功能，可自主规划作业路径（由"多场景"升级为"全流程"，新增路径自主规划）；</w:t>
      </w:r>
    </w:p>
    <w:p w14:paraId="51446582">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具备自身和环境参数反馈及数据预测的功能；</w:t>
      </w:r>
    </w:p>
    <w:p w14:paraId="47F7150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具备完善的人机协同系统，并可根据参数动态调整工序或动作的功能；</w:t>
      </w:r>
    </w:p>
    <w:p w14:paraId="6CEF71F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d) 自主执行作业失效时，动态作业任务后援自动执行最小风险策略（由"及时发出请求+执行"升级为"自动执行"，减少人工介入延迟）；</w:t>
      </w:r>
    </w:p>
    <w:p w14:paraId="38F4975B">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e) 系统应具备故障诊断、故障预警、健康评估和健康保障等健康管理能力（新增系统健康管理）；</w:t>
      </w:r>
    </w:p>
    <w:p w14:paraId="1A5F4A90">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f) 具备跨类型、跨功能的动态实时信息交互功能（由"自主工程机械间"扩展为"跨类型、跨功能"）；</w:t>
      </w:r>
    </w:p>
    <w:p w14:paraId="54BC3B3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g) 可以通过智能化调度系统动态协商与优化任务分配、路径规划和资源调度（新增智能化调度系统支持，实现动态优化）。</w:t>
      </w:r>
    </w:p>
    <w:p w14:paraId="5439BDE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核心定位：全流程自主+路径自主规划，失效处理自动化，新增健康管理能力，信息交互跨类型跨功能，引入智能化调度系统实现动态优化。</w:t>
      </w:r>
    </w:p>
    <w:p w14:paraId="4637DF00">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4.4.6　5级智能化</w:t>
      </w:r>
    </w:p>
    <w:p w14:paraId="6872DBCA">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5级智能化工程机械在4级基础上，具备以下特征：</w:t>
      </w:r>
    </w:p>
    <w:p w14:paraId="1966B79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a) 无固定设计范围限制，能自适应多种已知及未知作业场景，具备自主设计作业逻辑，自适应完成创新作业的能力（突破设计运行条件限制，具备创新能力）；</w:t>
      </w:r>
    </w:p>
    <w:p w14:paraId="149DE23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b) 具备全流程信息感知，具备自主分析、决策和状态预测的功能（感知与决策能力全面自主化）；</w:t>
      </w:r>
    </w:p>
    <w:p w14:paraId="07FC20F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c) 作业过程不需要操作人员（由"人机协同"升级为"无人化"）；</w:t>
      </w:r>
    </w:p>
    <w:p w14:paraId="6E89540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d) 系统应具备故障诊断、故障预警、健康评估和健康保障等健康管理能力；</w:t>
      </w:r>
    </w:p>
    <w:p w14:paraId="256AA35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e) 可实现作业参数的自我调节与作业流程的自我优化（非物理改造）（新增自我优化能力）；</w:t>
      </w:r>
    </w:p>
    <w:p w14:paraId="0709C715">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f) 可以利用智能化调度系统，具备与其他智能化系统深度融合，实现即时、无缝协同的能力（协同能力升级为即时无缝）；</w:t>
      </w:r>
    </w:p>
    <w:p w14:paraId="1D272F1F">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g) 可以利用智能化调度系统，具备基于历史数据和环境变化自主学习、迭代集群作业策略，形成具有自我进化能力的智能生态（新增自主学习与自我进化能力）。</w:t>
      </w:r>
    </w:p>
    <w:p w14:paraId="7DE5B516">
      <w:pPr>
        <w:pStyle w:val="12"/>
        <w:widowControl w:val="0"/>
        <w:adjustRightInd/>
        <w:snapToGrid/>
        <w:spacing w:after="0" w:line="360" w:lineRule="auto"/>
        <w:ind w:firstLine="56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核心定位：完全自主、无人化、无设计范围限制、具备创新作业能力，系统可自我优化、自主学习、自我进化，形成智能生态。</w:t>
      </w:r>
    </w:p>
    <w:p w14:paraId="0CB02B9D">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但是，在标准文本中，参照GB/T 45163.1-2024、GB/T 47112-2026的描述，在本文中给出完整的等级描述。</w:t>
      </w:r>
    </w:p>
    <w:p w14:paraId="59C7CEA5">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标准中涉及专利的情况</w:t>
      </w:r>
    </w:p>
    <w:p w14:paraId="614F79D0">
      <w:pPr>
        <w:widowControl w:val="0"/>
        <w:adjustRightInd/>
        <w:snapToGrid/>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本标准不涉及专利。</w:t>
      </w:r>
    </w:p>
    <w:p w14:paraId="410113A7">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标准推广应用论证和预期达到的经济效果</w:t>
      </w:r>
    </w:p>
    <w:p w14:paraId="55ADBD9A">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该标准的推广应用具有充分的可行性和广阔的前景，预计将在规范市场秩序、降低全生命周期成本、提升产业国际竞争力等方面产生显著的经济效果，为工程机械行业智能化转型和高质量发展提供坚实支撑。具体体现在：</w:t>
      </w:r>
    </w:p>
    <w:p w14:paraId="0F5F47AC">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1、标准的推广应用论证</w:t>
      </w:r>
    </w:p>
    <w:p w14:paraId="190197E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本标准将选择典型机型（挖掘机、起重机）和典型场景（矿山、港口）开展分级认证试点。</w:t>
      </w:r>
    </w:p>
    <w:p w14:paraId="51B4E042">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2、直接经济效益</w:t>
      </w:r>
    </w:p>
    <w:p w14:paraId="1853BFB6">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本标准实施后，将统一分级标准后，企业可明确技术目标，减少技术路线探索和试错成本，避免不同企业各自制定内部分级标准造成的资源浪费。</w:t>
      </w:r>
    </w:p>
    <w:p w14:paraId="58DB6870">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3、间接经济效益</w:t>
      </w:r>
    </w:p>
    <w:p w14:paraId="3508B72E">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本标准实施后，能够提高施工效率，缩短工程周期。高等级智能化设备可实现24小时连续作业，效率提升。机群协同作业减少设备闲置和等待时间，综合效率提升。</w:t>
      </w:r>
    </w:p>
    <w:p w14:paraId="33141027">
      <w:pPr>
        <w:pStyle w:val="12"/>
        <w:widowControl w:val="0"/>
        <w:adjustRightInd/>
        <w:snapToGrid/>
        <w:spacing w:after="0" w:line="360" w:lineRule="auto"/>
        <w:ind w:firstLine="560"/>
        <w:jc w:val="both"/>
        <w:rPr>
          <w:rFonts w:hint="eastAsia"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本标准实施后，能够降低运营成本和能耗。智能调度优化作业路径，降低燃油消耗；预测性维护减少故障停机，降低维护成本；无人驾驶减少人工成本和人为操作失误损失。</w:t>
      </w:r>
    </w:p>
    <w:p w14:paraId="6D2D2BF1">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标准采用国际标准和国外先进标准及对比情况</w:t>
      </w:r>
    </w:p>
    <w:p w14:paraId="78FBB123">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本标准没有采用国际标准。本标准与现行的国家行业标准保持一致。</w:t>
      </w:r>
    </w:p>
    <w:p w14:paraId="71BE245E">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本标准制定过程中参考以下标准：</w:t>
      </w:r>
    </w:p>
    <w:p w14:paraId="62AEDC32">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[1] GB/T 39117-2020 智能制造能力成熟度评估方法</w:t>
      </w:r>
    </w:p>
    <w:p w14:paraId="694263B2">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[2] GB/T 40429-2020 汽车驾驶自动化分级</w:t>
      </w:r>
    </w:p>
    <w:p w14:paraId="32F79555">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[3] GB/T 42757-2023 智能制造水平评价指标体系及指数计算方法</w:t>
      </w:r>
    </w:p>
    <w:p w14:paraId="5F28A668">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[4] GB/T 43697-2024 数据安全技术  数据分类分级规则</w:t>
      </w:r>
    </w:p>
    <w:p w14:paraId="3584DD64">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[5] GB/T 43780-2024 制造装备智能化通用技术要求</w:t>
      </w:r>
    </w:p>
    <w:p w14:paraId="452E1799">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[6] GB/T 44442-2024 智能制造 远程运维系统 评价指标体系</w:t>
      </w:r>
    </w:p>
    <w:p w14:paraId="144C335C">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[7] GB/T 45163.1 起重机械 智能化系统 第1部分：术语和分级</w:t>
      </w:r>
    </w:p>
    <w:p w14:paraId="4A5AFDAE">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[8] GB/T 45403-2025 数字化供应链 成熟度模型</w:t>
      </w:r>
    </w:p>
    <w:p w14:paraId="1FC2CAF6">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[9] GB/T 45579-2025 机器人智能化视觉评价方法及等级划分</w:t>
      </w:r>
    </w:p>
    <w:p w14:paraId="0EF1158A">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[10] GBT 45727-2025 工业仪表智能化等级要求与评价方法</w:t>
      </w:r>
    </w:p>
    <w:p w14:paraId="0358FDEC">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[11] YD/T 4833-2024 信息通信网运营管理智能化水平分级技术要求 通用部分</w:t>
      </w:r>
    </w:p>
    <w:p w14:paraId="1D3FDD7C">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[12] T/CCMA 0001-2026 工程机械定义及类组划分</w:t>
      </w:r>
    </w:p>
    <w:p w14:paraId="6AC77DD4">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标准重大分歧意见的处理经过和依据</w:t>
      </w:r>
    </w:p>
    <w:p w14:paraId="0233206F">
      <w:pPr>
        <w:adjustRightInd/>
        <w:snapToGrid/>
        <w:spacing w:after="0" w:line="360" w:lineRule="auto"/>
        <w:ind w:firstLine="420" w:firstLineChars="150"/>
        <w:jc w:val="both"/>
        <w:rPr>
          <w:rFonts w:hint="eastAsia" w:ascii="宋体" w:hAnsi="宋体" w:eastAsia="宋体"/>
          <w:sz w:val="28"/>
          <w:szCs w:val="28"/>
        </w:rPr>
      </w:pPr>
      <w:r>
        <w:rPr>
          <w:rFonts w:hint="eastAsia" w:ascii="宋体" w:hAnsi="宋体" w:eastAsia="宋体"/>
          <w:sz w:val="28"/>
          <w:szCs w:val="28"/>
        </w:rPr>
        <w:t>本标准在草案征求意见过程中无重大分歧。</w:t>
      </w:r>
    </w:p>
    <w:p w14:paraId="7E7003E2">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标准贯彻实施的要求和措施建议</w:t>
      </w:r>
    </w:p>
    <w:p w14:paraId="054379EE">
      <w:pPr>
        <w:widowControl w:val="0"/>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由行业协会、智能化工程机械使用用户企业、智能化工程机械制造企业及高校进行贯彻实施。</w:t>
      </w:r>
    </w:p>
    <w:p w14:paraId="7C8668A7">
      <w:pPr>
        <w:widowControl w:val="0"/>
        <w:spacing w:after="0" w:line="360" w:lineRule="auto"/>
        <w:ind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rPr>
        <w:t>实施之日前，宜向广大标准使用者及各相关方进行标准宣贯，培训专业技术人员，充分掌握本标准的各项技术要素，有效促进本标准的广泛应用。</w:t>
      </w:r>
    </w:p>
    <w:p w14:paraId="08A94AB3">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废止现行相关标准的建议</w:t>
      </w:r>
    </w:p>
    <w:p w14:paraId="61A36C95">
      <w:pPr>
        <w:pStyle w:val="12"/>
        <w:spacing w:after="0" w:line="360" w:lineRule="auto"/>
        <w:ind w:firstLine="560"/>
        <w:rPr>
          <w:rFonts w:hint="eastAsia" w:ascii="宋体" w:hAnsi="宋体" w:eastAsia="宋体"/>
          <w:sz w:val="28"/>
          <w:szCs w:val="28"/>
        </w:rPr>
      </w:pPr>
      <w:r>
        <w:rPr>
          <w:rFonts w:hint="eastAsia" w:ascii="宋体" w:hAnsi="宋体" w:eastAsia="宋体"/>
          <w:sz w:val="28"/>
          <w:szCs w:val="28"/>
        </w:rPr>
        <w:t>本标准为协会新制定标准。</w:t>
      </w:r>
    </w:p>
    <w:p w14:paraId="55896980">
      <w:pPr>
        <w:pStyle w:val="12"/>
        <w:numPr>
          <w:ilvl w:val="0"/>
          <w:numId w:val="1"/>
        </w:numPr>
        <w:adjustRightInd/>
        <w:snapToGrid/>
        <w:spacing w:after="0" w:line="360" w:lineRule="auto"/>
        <w:ind w:firstLineChars="0"/>
        <w:jc w:val="both"/>
        <w:rPr>
          <w:rFonts w:hint="eastAsia" w:ascii="宋体" w:hAnsi="宋体" w:eastAsia="宋体"/>
          <w:b/>
          <w:sz w:val="28"/>
          <w:szCs w:val="28"/>
        </w:rPr>
      </w:pPr>
      <w:r>
        <w:rPr>
          <w:rFonts w:hint="eastAsia" w:ascii="宋体" w:hAnsi="宋体" w:eastAsia="宋体"/>
          <w:b/>
          <w:sz w:val="28"/>
          <w:szCs w:val="28"/>
        </w:rPr>
        <w:t>其他应予说明的事项</w:t>
      </w:r>
    </w:p>
    <w:p w14:paraId="13A12998">
      <w:pPr>
        <w:adjustRightInd/>
        <w:snapToGrid/>
        <w:spacing w:after="0" w:line="360" w:lineRule="auto"/>
        <w:ind w:firstLine="562" w:firstLineChars="200"/>
        <w:jc w:val="both"/>
        <w:rPr>
          <w:rFonts w:hint="eastAsia" w:ascii="宋体" w:hAnsi="宋体" w:eastAsia="宋体" w:cs="Times New Roman"/>
          <w:b/>
          <w:kern w:val="2"/>
          <w:sz w:val="28"/>
          <w:szCs w:val="28"/>
        </w:rPr>
      </w:pPr>
      <w:r>
        <w:rPr>
          <w:rFonts w:hint="eastAsia" w:ascii="宋体" w:hAnsi="宋体" w:eastAsia="宋体" w:cs="Times New Roman"/>
          <w:b/>
          <w:kern w:val="2"/>
          <w:sz w:val="28"/>
          <w:szCs w:val="28"/>
        </w:rPr>
        <w:t>无。</w:t>
      </w:r>
    </w:p>
    <w:p w14:paraId="28C57ABF">
      <w:pPr>
        <w:adjustRightInd/>
        <w:snapToGrid/>
        <w:spacing w:after="0" w:line="360" w:lineRule="auto"/>
        <w:ind w:firstLine="562" w:firstLineChars="200"/>
        <w:jc w:val="both"/>
        <w:rPr>
          <w:rFonts w:hint="eastAsia" w:ascii="宋体" w:hAnsi="宋体" w:eastAsia="宋体" w:cs="Times New Roman"/>
          <w:b/>
          <w:kern w:val="2"/>
          <w:sz w:val="28"/>
          <w:szCs w:val="28"/>
        </w:rPr>
      </w:pPr>
    </w:p>
    <w:p w14:paraId="3B02B2A6">
      <w:pPr>
        <w:adjustRightInd/>
        <w:snapToGrid/>
        <w:spacing w:after="0"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 xml:space="preserve"> </w:t>
      </w:r>
    </w:p>
    <w:p w14:paraId="718C6C29">
      <w:pPr>
        <w:adjustRightInd/>
        <w:snapToGrid/>
        <w:spacing w:after="0"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 xml:space="preserve">                            2026年</w:t>
      </w:r>
      <w:r>
        <w:rPr>
          <w:rFonts w:ascii="宋体" w:hAnsi="宋体" w:eastAsia="宋体"/>
          <w:sz w:val="28"/>
          <w:szCs w:val="28"/>
        </w:rPr>
        <w:t>6</w:t>
      </w:r>
      <w:r>
        <w:rPr>
          <w:rFonts w:hint="eastAsia" w:ascii="宋体" w:hAnsi="宋体" w:eastAsia="宋体"/>
          <w:sz w:val="28"/>
          <w:szCs w:val="28"/>
        </w:rPr>
        <w:t>月</w:t>
      </w:r>
      <w:r>
        <w:rPr>
          <w:rFonts w:ascii="宋体" w:hAnsi="宋体" w:eastAsia="宋体"/>
          <w:sz w:val="28"/>
          <w:szCs w:val="28"/>
        </w:rPr>
        <w:t>1</w:t>
      </w:r>
      <w:r>
        <w:rPr>
          <w:rFonts w:hint="eastAsia" w:ascii="宋体" w:hAnsi="宋体" w:eastAsia="宋体"/>
          <w:sz w:val="28"/>
          <w:szCs w:val="28"/>
        </w:rPr>
        <w:t>8日</w:t>
      </w:r>
    </w:p>
    <w:p w14:paraId="638F7DE3">
      <w:pPr>
        <w:tabs>
          <w:tab w:val="left" w:pos="6675"/>
        </w:tabs>
        <w:rPr>
          <w:rFonts w:hint="eastAsia" w:ascii="宋体" w:hAnsi="宋体" w:eastAsia="宋体"/>
          <w:sz w:val="28"/>
          <w:szCs w:val="28"/>
        </w:rPr>
      </w:pPr>
    </w:p>
    <w:sectPr>
      <w:pgSz w:w="11906" w:h="16838"/>
      <w:pgMar w:top="1440" w:right="1520" w:bottom="1440" w:left="1746"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16EE2"/>
    <w:multiLevelType w:val="singleLevel"/>
    <w:tmpl w:val="C3116EE2"/>
    <w:lvl w:ilvl="0" w:tentative="0">
      <w:start w:val="1"/>
      <w:numFmt w:val="decimal"/>
      <w:suff w:val="nothing"/>
      <w:lvlText w:val="%1、"/>
      <w:lvlJc w:val="left"/>
    </w:lvl>
  </w:abstractNum>
  <w:abstractNum w:abstractNumId="1">
    <w:nsid w:val="00B66C50"/>
    <w:multiLevelType w:val="multilevel"/>
    <w:tmpl w:val="00B66C50"/>
    <w:lvl w:ilvl="0" w:tentative="0">
      <w:start w:val="1"/>
      <w:numFmt w:val="chineseCountingThousand"/>
      <w:suff w:val="nothing"/>
      <w:lvlText w:val="%1、"/>
      <w:lvlJc w:val="left"/>
      <w:pPr>
        <w:ind w:left="0" w:firstLine="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2I0ZmI3YWYwMDExNTk3YTIwZGNiMTQxNDUxNzMifQ=="/>
  </w:docVars>
  <w:rsids>
    <w:rsidRoot w:val="00D31D50"/>
    <w:rsid w:val="00005813"/>
    <w:rsid w:val="00012CCD"/>
    <w:rsid w:val="0001681A"/>
    <w:rsid w:val="00027815"/>
    <w:rsid w:val="00037501"/>
    <w:rsid w:val="00041978"/>
    <w:rsid w:val="00063E89"/>
    <w:rsid w:val="00065063"/>
    <w:rsid w:val="00066343"/>
    <w:rsid w:val="000742CA"/>
    <w:rsid w:val="00096FAA"/>
    <w:rsid w:val="000A149C"/>
    <w:rsid w:val="000B525F"/>
    <w:rsid w:val="000E29A5"/>
    <w:rsid w:val="000F4622"/>
    <w:rsid w:val="00103D2F"/>
    <w:rsid w:val="00106FCA"/>
    <w:rsid w:val="00107A40"/>
    <w:rsid w:val="00110045"/>
    <w:rsid w:val="0012384A"/>
    <w:rsid w:val="0017696D"/>
    <w:rsid w:val="001773C8"/>
    <w:rsid w:val="00184ED1"/>
    <w:rsid w:val="001A305B"/>
    <w:rsid w:val="001C2AE5"/>
    <w:rsid w:val="001C37D3"/>
    <w:rsid w:val="001D26B6"/>
    <w:rsid w:val="001E778F"/>
    <w:rsid w:val="0021397B"/>
    <w:rsid w:val="00237DAE"/>
    <w:rsid w:val="002415F0"/>
    <w:rsid w:val="00254972"/>
    <w:rsid w:val="0027594A"/>
    <w:rsid w:val="00284493"/>
    <w:rsid w:val="002976CB"/>
    <w:rsid w:val="002C70A0"/>
    <w:rsid w:val="002D4292"/>
    <w:rsid w:val="002E0339"/>
    <w:rsid w:val="002F23F7"/>
    <w:rsid w:val="00301245"/>
    <w:rsid w:val="00305D76"/>
    <w:rsid w:val="00307E5B"/>
    <w:rsid w:val="00312FE7"/>
    <w:rsid w:val="00322FFE"/>
    <w:rsid w:val="00323B43"/>
    <w:rsid w:val="00344771"/>
    <w:rsid w:val="00357396"/>
    <w:rsid w:val="003577AA"/>
    <w:rsid w:val="00364D2D"/>
    <w:rsid w:val="00365507"/>
    <w:rsid w:val="003665DD"/>
    <w:rsid w:val="00370A3B"/>
    <w:rsid w:val="003722A7"/>
    <w:rsid w:val="0038583B"/>
    <w:rsid w:val="003A1CA4"/>
    <w:rsid w:val="003B4A3C"/>
    <w:rsid w:val="003D37D8"/>
    <w:rsid w:val="00426133"/>
    <w:rsid w:val="004358AB"/>
    <w:rsid w:val="00460D9C"/>
    <w:rsid w:val="004721A6"/>
    <w:rsid w:val="004A36E6"/>
    <w:rsid w:val="004B6526"/>
    <w:rsid w:val="004C6EBC"/>
    <w:rsid w:val="004D32F5"/>
    <w:rsid w:val="004D466F"/>
    <w:rsid w:val="004D4AE4"/>
    <w:rsid w:val="004E1A81"/>
    <w:rsid w:val="004F4574"/>
    <w:rsid w:val="004F7DA5"/>
    <w:rsid w:val="005117CE"/>
    <w:rsid w:val="00533092"/>
    <w:rsid w:val="00560CDF"/>
    <w:rsid w:val="00571A84"/>
    <w:rsid w:val="00572F9F"/>
    <w:rsid w:val="00574F3B"/>
    <w:rsid w:val="00586EDC"/>
    <w:rsid w:val="0059276C"/>
    <w:rsid w:val="005964F7"/>
    <w:rsid w:val="005B1735"/>
    <w:rsid w:val="005B33D4"/>
    <w:rsid w:val="005B618E"/>
    <w:rsid w:val="005D1578"/>
    <w:rsid w:val="005D2260"/>
    <w:rsid w:val="005D3919"/>
    <w:rsid w:val="005D571A"/>
    <w:rsid w:val="005E4781"/>
    <w:rsid w:val="005F03EF"/>
    <w:rsid w:val="005F052F"/>
    <w:rsid w:val="005F24CA"/>
    <w:rsid w:val="00602347"/>
    <w:rsid w:val="00615FDE"/>
    <w:rsid w:val="00634FF8"/>
    <w:rsid w:val="00635128"/>
    <w:rsid w:val="0064491D"/>
    <w:rsid w:val="00645C40"/>
    <w:rsid w:val="0066128A"/>
    <w:rsid w:val="00661F73"/>
    <w:rsid w:val="006711DF"/>
    <w:rsid w:val="0067122C"/>
    <w:rsid w:val="00675B2C"/>
    <w:rsid w:val="00676274"/>
    <w:rsid w:val="00682A21"/>
    <w:rsid w:val="00685763"/>
    <w:rsid w:val="00687D36"/>
    <w:rsid w:val="006921E4"/>
    <w:rsid w:val="006A55A0"/>
    <w:rsid w:val="006B795A"/>
    <w:rsid w:val="006C3152"/>
    <w:rsid w:val="006D1874"/>
    <w:rsid w:val="006D1BEC"/>
    <w:rsid w:val="006D20B8"/>
    <w:rsid w:val="006D2CA5"/>
    <w:rsid w:val="006D4BD6"/>
    <w:rsid w:val="006E26B8"/>
    <w:rsid w:val="0070043B"/>
    <w:rsid w:val="007017EF"/>
    <w:rsid w:val="00713FE0"/>
    <w:rsid w:val="00714867"/>
    <w:rsid w:val="00725126"/>
    <w:rsid w:val="0072570D"/>
    <w:rsid w:val="00725C81"/>
    <w:rsid w:val="00734237"/>
    <w:rsid w:val="0074206E"/>
    <w:rsid w:val="00742FDF"/>
    <w:rsid w:val="0075689F"/>
    <w:rsid w:val="00786765"/>
    <w:rsid w:val="007A1B23"/>
    <w:rsid w:val="007A3F07"/>
    <w:rsid w:val="007A4B50"/>
    <w:rsid w:val="007B48D8"/>
    <w:rsid w:val="007B4AA4"/>
    <w:rsid w:val="007D4579"/>
    <w:rsid w:val="007D7180"/>
    <w:rsid w:val="007E0EEB"/>
    <w:rsid w:val="007E4E80"/>
    <w:rsid w:val="007F14B5"/>
    <w:rsid w:val="007F69B9"/>
    <w:rsid w:val="0080674F"/>
    <w:rsid w:val="00825D7E"/>
    <w:rsid w:val="00834AAA"/>
    <w:rsid w:val="00836358"/>
    <w:rsid w:val="00842B9A"/>
    <w:rsid w:val="008430DE"/>
    <w:rsid w:val="00862C48"/>
    <w:rsid w:val="0086470E"/>
    <w:rsid w:val="008902BE"/>
    <w:rsid w:val="008A7542"/>
    <w:rsid w:val="008B0726"/>
    <w:rsid w:val="008B1B8F"/>
    <w:rsid w:val="008B7726"/>
    <w:rsid w:val="008C4089"/>
    <w:rsid w:val="008D0452"/>
    <w:rsid w:val="008E21E9"/>
    <w:rsid w:val="008F0EC9"/>
    <w:rsid w:val="008F6B79"/>
    <w:rsid w:val="0090025C"/>
    <w:rsid w:val="00903B48"/>
    <w:rsid w:val="0091033E"/>
    <w:rsid w:val="00916D06"/>
    <w:rsid w:val="0092555F"/>
    <w:rsid w:val="00933D55"/>
    <w:rsid w:val="009436AA"/>
    <w:rsid w:val="00946EF4"/>
    <w:rsid w:val="00947497"/>
    <w:rsid w:val="00954F4F"/>
    <w:rsid w:val="00963C0A"/>
    <w:rsid w:val="009720D1"/>
    <w:rsid w:val="00976E87"/>
    <w:rsid w:val="009923BD"/>
    <w:rsid w:val="009A3243"/>
    <w:rsid w:val="009B1957"/>
    <w:rsid w:val="009B2B38"/>
    <w:rsid w:val="009E2189"/>
    <w:rsid w:val="009F31AA"/>
    <w:rsid w:val="009F5441"/>
    <w:rsid w:val="00A01B2C"/>
    <w:rsid w:val="00A02682"/>
    <w:rsid w:val="00A1639D"/>
    <w:rsid w:val="00A26341"/>
    <w:rsid w:val="00A27BF6"/>
    <w:rsid w:val="00A31219"/>
    <w:rsid w:val="00A330A1"/>
    <w:rsid w:val="00A53458"/>
    <w:rsid w:val="00A60521"/>
    <w:rsid w:val="00A8057A"/>
    <w:rsid w:val="00A85BCA"/>
    <w:rsid w:val="00AA038E"/>
    <w:rsid w:val="00AB0DE6"/>
    <w:rsid w:val="00AB4B9D"/>
    <w:rsid w:val="00AC29E4"/>
    <w:rsid w:val="00AE25A8"/>
    <w:rsid w:val="00AE2D6E"/>
    <w:rsid w:val="00AF0B21"/>
    <w:rsid w:val="00B176F0"/>
    <w:rsid w:val="00B31DC6"/>
    <w:rsid w:val="00B83589"/>
    <w:rsid w:val="00B845CD"/>
    <w:rsid w:val="00B87CF6"/>
    <w:rsid w:val="00B92D24"/>
    <w:rsid w:val="00B94316"/>
    <w:rsid w:val="00BB3789"/>
    <w:rsid w:val="00BB5E0A"/>
    <w:rsid w:val="00BC104F"/>
    <w:rsid w:val="00BD287A"/>
    <w:rsid w:val="00BD5DDF"/>
    <w:rsid w:val="00BE4FF0"/>
    <w:rsid w:val="00BF379F"/>
    <w:rsid w:val="00BF48A0"/>
    <w:rsid w:val="00C24D59"/>
    <w:rsid w:val="00C27971"/>
    <w:rsid w:val="00C372B3"/>
    <w:rsid w:val="00C50EF3"/>
    <w:rsid w:val="00C72812"/>
    <w:rsid w:val="00C8162B"/>
    <w:rsid w:val="00C823DC"/>
    <w:rsid w:val="00C92834"/>
    <w:rsid w:val="00CA19E7"/>
    <w:rsid w:val="00CB4166"/>
    <w:rsid w:val="00CB7BCF"/>
    <w:rsid w:val="00CC32AE"/>
    <w:rsid w:val="00CC4564"/>
    <w:rsid w:val="00CC6ED2"/>
    <w:rsid w:val="00CD1BEA"/>
    <w:rsid w:val="00CF3676"/>
    <w:rsid w:val="00CF3BDC"/>
    <w:rsid w:val="00D15B76"/>
    <w:rsid w:val="00D23851"/>
    <w:rsid w:val="00D31D50"/>
    <w:rsid w:val="00D35098"/>
    <w:rsid w:val="00D42903"/>
    <w:rsid w:val="00D441E3"/>
    <w:rsid w:val="00D5391F"/>
    <w:rsid w:val="00D563CE"/>
    <w:rsid w:val="00D65EDA"/>
    <w:rsid w:val="00D73044"/>
    <w:rsid w:val="00D741F2"/>
    <w:rsid w:val="00D80D47"/>
    <w:rsid w:val="00D84257"/>
    <w:rsid w:val="00D90828"/>
    <w:rsid w:val="00DB21EB"/>
    <w:rsid w:val="00DC425E"/>
    <w:rsid w:val="00DC4A0D"/>
    <w:rsid w:val="00DD1FF9"/>
    <w:rsid w:val="00DF0E57"/>
    <w:rsid w:val="00DF3C72"/>
    <w:rsid w:val="00DF786C"/>
    <w:rsid w:val="00E01D74"/>
    <w:rsid w:val="00E23B09"/>
    <w:rsid w:val="00E30069"/>
    <w:rsid w:val="00E310AB"/>
    <w:rsid w:val="00E354D9"/>
    <w:rsid w:val="00E54FD5"/>
    <w:rsid w:val="00E56A34"/>
    <w:rsid w:val="00E65BD8"/>
    <w:rsid w:val="00E66197"/>
    <w:rsid w:val="00E800FB"/>
    <w:rsid w:val="00E93EEE"/>
    <w:rsid w:val="00EB422B"/>
    <w:rsid w:val="00EB42D5"/>
    <w:rsid w:val="00EC4252"/>
    <w:rsid w:val="00EC4AA6"/>
    <w:rsid w:val="00EE2DC2"/>
    <w:rsid w:val="00EF2295"/>
    <w:rsid w:val="00EF46D0"/>
    <w:rsid w:val="00EF7ECD"/>
    <w:rsid w:val="00F12AB4"/>
    <w:rsid w:val="00F1676C"/>
    <w:rsid w:val="00F2022F"/>
    <w:rsid w:val="00F22ACF"/>
    <w:rsid w:val="00F50766"/>
    <w:rsid w:val="00F672E3"/>
    <w:rsid w:val="00F72472"/>
    <w:rsid w:val="00F74832"/>
    <w:rsid w:val="00F83EDD"/>
    <w:rsid w:val="00F84243"/>
    <w:rsid w:val="00F850A6"/>
    <w:rsid w:val="00FC3F38"/>
    <w:rsid w:val="00FC54FD"/>
    <w:rsid w:val="00FD3F5C"/>
    <w:rsid w:val="00FD69B6"/>
    <w:rsid w:val="00FF6D0E"/>
    <w:rsid w:val="013860ED"/>
    <w:rsid w:val="02CE773E"/>
    <w:rsid w:val="045B182C"/>
    <w:rsid w:val="06B867C4"/>
    <w:rsid w:val="071B4CD6"/>
    <w:rsid w:val="0CE64BDA"/>
    <w:rsid w:val="0D0338A7"/>
    <w:rsid w:val="0D112DA3"/>
    <w:rsid w:val="0EC327DF"/>
    <w:rsid w:val="10837B03"/>
    <w:rsid w:val="12365173"/>
    <w:rsid w:val="1342108A"/>
    <w:rsid w:val="13620614"/>
    <w:rsid w:val="1BBF1D0A"/>
    <w:rsid w:val="1BE35D57"/>
    <w:rsid w:val="1EF91AB1"/>
    <w:rsid w:val="206062BD"/>
    <w:rsid w:val="21252CB1"/>
    <w:rsid w:val="21276DD2"/>
    <w:rsid w:val="2290084E"/>
    <w:rsid w:val="2366509F"/>
    <w:rsid w:val="23730197"/>
    <w:rsid w:val="28434C83"/>
    <w:rsid w:val="2EE92FA6"/>
    <w:rsid w:val="3005129B"/>
    <w:rsid w:val="301B2EE4"/>
    <w:rsid w:val="31BF4469"/>
    <w:rsid w:val="31D744B0"/>
    <w:rsid w:val="323B658D"/>
    <w:rsid w:val="339D55D7"/>
    <w:rsid w:val="356D5E3F"/>
    <w:rsid w:val="3A262E5C"/>
    <w:rsid w:val="3A8B5F54"/>
    <w:rsid w:val="3B1831A5"/>
    <w:rsid w:val="3BCB2BA3"/>
    <w:rsid w:val="3C9D0BAA"/>
    <w:rsid w:val="40C24CEF"/>
    <w:rsid w:val="44F4527C"/>
    <w:rsid w:val="4867189B"/>
    <w:rsid w:val="4BE63B28"/>
    <w:rsid w:val="51F03494"/>
    <w:rsid w:val="5244074B"/>
    <w:rsid w:val="52B82A6D"/>
    <w:rsid w:val="52EF0612"/>
    <w:rsid w:val="560420A1"/>
    <w:rsid w:val="56570A4D"/>
    <w:rsid w:val="5891467E"/>
    <w:rsid w:val="58DD1074"/>
    <w:rsid w:val="5BDE6B6A"/>
    <w:rsid w:val="5DBD6CB8"/>
    <w:rsid w:val="629237A5"/>
    <w:rsid w:val="63FA3FD5"/>
    <w:rsid w:val="65743B50"/>
    <w:rsid w:val="660E3464"/>
    <w:rsid w:val="6A774196"/>
    <w:rsid w:val="71B46B0B"/>
    <w:rsid w:val="71D02EDE"/>
    <w:rsid w:val="76570CDD"/>
    <w:rsid w:val="7E6A7391"/>
    <w:rsid w:val="7FA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7"/>
    <w:uiPriority w:val="0"/>
    <w:pPr>
      <w:widowControl w:val="0"/>
      <w:autoSpaceDE w:val="0"/>
      <w:autoSpaceDN w:val="0"/>
      <w:snapToGrid/>
      <w:spacing w:after="0" w:line="400" w:lineRule="exact"/>
    </w:pPr>
    <w:rPr>
      <w:rFonts w:ascii="宋体" w:hAnsi="Times New Roman" w:eastAsia="宋体" w:cs="Times New Roman"/>
      <w:color w:val="000000"/>
      <w:sz w:val="24"/>
      <w:szCs w:val="24"/>
    </w:rPr>
  </w:style>
  <w:style w:type="paragraph" w:styleId="3">
    <w:name w:val="Balloon Text"/>
    <w:basedOn w:val="1"/>
    <w:link w:val="16"/>
    <w:semiHidden/>
    <w:unhideWhenUsed/>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9"/>
    <w:link w:val="5"/>
    <w:qFormat/>
    <w:uiPriority w:val="99"/>
    <w:rPr>
      <w:rFonts w:ascii="Tahoma" w:hAnsi="Tahoma"/>
      <w:sz w:val="18"/>
      <w:szCs w:val="18"/>
    </w:rPr>
  </w:style>
  <w:style w:type="character" w:customStyle="1" w:styleId="11">
    <w:name w:val="页脚 字符"/>
    <w:basedOn w:val="9"/>
    <w:link w:val="4"/>
    <w:qFormat/>
    <w:uiPriority w:val="99"/>
    <w:rPr>
      <w:rFonts w:ascii="Tahoma" w:hAnsi="Tahoma"/>
      <w:sz w:val="18"/>
      <w:szCs w:val="18"/>
    </w:rPr>
  </w:style>
  <w:style w:type="paragraph" w:styleId="12">
    <w:name w:val="List Paragraph"/>
    <w:basedOn w:val="1"/>
    <w:qFormat/>
    <w:uiPriority w:val="34"/>
    <w:pPr>
      <w:ind w:firstLine="420" w:firstLineChars="200"/>
    </w:pPr>
  </w:style>
  <w:style w:type="paragraph" w:customStyle="1" w:styleId="1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Table Text"/>
    <w:basedOn w:val="1"/>
    <w:semiHidden/>
    <w:qFormat/>
    <w:uiPriority w:val="0"/>
    <w:rPr>
      <w:rFonts w:ascii="宋体" w:hAnsi="宋体" w:eastAsia="宋体" w:cs="宋体"/>
      <w:sz w:val="20"/>
      <w:szCs w:val="20"/>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批注框文本 字符"/>
    <w:basedOn w:val="9"/>
    <w:link w:val="3"/>
    <w:semiHidden/>
    <w:qFormat/>
    <w:uiPriority w:val="99"/>
    <w:rPr>
      <w:rFonts w:ascii="Tahoma" w:hAnsi="Tahoma"/>
      <w:sz w:val="18"/>
      <w:szCs w:val="18"/>
    </w:rPr>
  </w:style>
  <w:style w:type="character" w:customStyle="1" w:styleId="17">
    <w:name w:val="正文文本 字符"/>
    <w:basedOn w:val="9"/>
    <w:link w:val="2"/>
    <w:uiPriority w:val="0"/>
    <w:rPr>
      <w:rFonts w:ascii="宋体" w:hAnsi="Times New Roman" w:eastAsia="宋体" w:cs="Times New Roman"/>
      <w:color w:val="000000"/>
      <w:sz w:val="24"/>
      <w:szCs w:val="24"/>
    </w:rPr>
  </w:style>
  <w:style w:type="paragraph" w:customStyle="1" w:styleId="18">
    <w:name w:val="段"/>
    <w:link w:val="1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
    <w:name w:val="段 Char"/>
    <w:link w:val="18"/>
    <w:qFormat/>
    <w:uiPriority w:val="0"/>
    <w:rPr>
      <w:rFonts w:ascii="宋体"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45A8B6-5117-4686-8A0B-DFB0C979AF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6608</Words>
  <Characters>6987</Characters>
  <Lines>51</Lines>
  <Paragraphs>14</Paragraphs>
  <TotalTime>7</TotalTime>
  <ScaleCrop>false</ScaleCrop>
  <LinksUpToDate>false</LinksUpToDate>
  <CharactersWithSpaces>7111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2026-03-03T02:04:00Z</dcterms:created>
  <dc:creator>Administrator</dc:creator>
  <cp:lastModifiedBy>大宇</cp:lastModifiedBy>
  <cp:lastPrinted>2025-12-25T07:34:00Z</cp:lastPrinted>
  <dcterms:modified xsi:type="dcterms:W3CDTF">2026-06-22T02:53:53Z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B9068A7CA79F411482238C8C9950A776_13</vt:lpwstr>
  </property>
  <property fmtid="{D5CDD505-2E9C-101B-9397-08002B2CF9AE}" pid="4" name="KSOTemplateDocerSaveRecord">
    <vt:lpwstr>eyJoZGlkIjoiMzBmMTQxYzg0ZjRkMzRiZThlNWFlNDEwMzU0NDFiODAiLCJ1c2VySWQiOiIzNzA5NTA2MjEifQ==</vt:lpwstr>
  </property>
</Properties>
</file>